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meža zemes Talsu šosejā 1,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(P4__MK_rikojumu_pamatojosie_dokumenti)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uz nekustamā īpašuma Talsu šosejā 1, Jūrmalā (kadastra numurs 13000204314) sastāvā esošās zemes vienības (zemes vienības kadastra apzīmējums 13000204314, turpmāk - zemesgabals) atrodas ēku (būvju) īpašums Talsu šosejā 1, Jūrmalā ar kadastra numuru 13005204303, kas sastāv no četrām nedzīvojamām ēkām (turpmāk – būves) – DUS operatora ēkas ar veikalu (būves kadastra apzīmējums 13000204314001), degvielas uzpildes stacijas (būves kadastra apzīmējums 13000204314002) un divām degvielas un smērvielas noliktavām (būves kadastra apzīmējums 13000204314003 un 13000204314004), </w:t>
            </w:r>
            <w:r w:rsidR="00000000" w:rsidRPr="00000000" w:rsidDel="00000000">
              <w:rPr>
                <w:u w:val="single"/>
                <w:rtl w:val="0"/>
              </w:rPr>
              <w:t xml:space="preserve">kā arī artēziskais ūdens ņemšanas urbums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rīkojuma projekta paskaidrojošajos dokumentos pievienotajā būvju īpašuma zemesgrāmatā, ne nekustamā īpašuma valsts kadastra informācijas sistēmas datu izdrukā nav norādīts, ka uz zemesgabala atrodas artēziskais ūdens ņemšanas urbums.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atbilstoši Meža likuma 44.panta ceturtās daļas 3.punkta “b” apakšpunktā noteiktajam saņemt Ministru kabineta atļauju ēku (būvju) īpašniekam, privatizējot nekustamo īpašumu Talsu šosejā 1, Jūrmalā, kopējā platība 0,8917 ha platībā, privatizēt arī tā sastāvā ietilpstošo meža zemi 0,4200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zemesgabals nodots privatizācijai ar Ministru kabineta 1998.gada 21.oktobra rīkojumu Nr.507 "Par zemesgabalu nodošanu privatizācijai" (pielikuma 2.2.apakšpunkts) un zemesgabala privatizācijas ierosinājums iesniegts 2006.gada 31.augustā.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un pašvaldību īpašuma privatizācijas un privatizācijas sertifikātu izmantošanas pabeigšanas likuma 7.panta pirmajai daļai, lēmumu par valstij piederoša vai piekrītoša apbūvēta zemesgabala nodošanu privatizācijai, ja uz šā zemesgabala esošās ēkas (būves) īpašniekam īpašuma tiesības ir nostiprinātas zemesgrāmatā, pieņem valsts īpašumu privatizāciju veicošā institūcija ne vēlāk kā divu mēnešu laikā no dienas, kad saņemts privatizācijas ierosinājums un visi privatizācijai nepieciešamie dokumenti, kas apliecina personas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minēta panta 2.</w:t>
            </w:r>
            <w:r w:rsidR="00000000" w:rsidRPr="00000000" w:rsidDel="00000000">
              <w:rPr>
                <w:vertAlign w:val="superscript"/>
                <w:rtl w:val="0"/>
              </w:rPr>
              <w:t xml:space="preserve">1</w:t>
            </w:r>
            <w:r w:rsidR="00000000" w:rsidRPr="00000000" w:rsidDel="00000000">
              <w:rPr>
                <w:rtl w:val="0"/>
              </w:rPr>
              <w:t xml:space="preserve"> daļa paredz, ka, ja valstij piederošs vai piekrītošs apbūvēts zemesgabals saskaņā ar citiem likumiem nav privatizējams vai atsavināms, valsts īpašumu privatizāciju veicošā institūcija </w:t>
            </w:r>
            <w:r w:rsidR="00000000" w:rsidRPr="00000000" w:rsidDel="00000000">
              <w:rPr>
                <w:u w:val="single"/>
                <w:rtl w:val="0"/>
              </w:rPr>
              <w:t xml:space="preserve">šā panta pirmajā daļā noteiktajā termiņā pieņem pamatotu lēmumu par atteikumu nodot privatizācijai attiecīgo valstij piederošu vai piekrītošu apbūvētu zemesgabalu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rīkojuma projektā minētais zemesgabals līdz grozījumiem Meža likumā, kas stājās spēkā 2021.gada 19.maijā, nevarēja tikt nodots privatizācijai, lūdzam anotācijā skaidrot, kādēļ konkrētajā gadījumā netika pieņemts lēmums par atteikumu nodot privatizācijai zemesgabalu, ievērojot Valsts un pašvaldību īpašuma privatizācijas un privatizācijas sertifikātu izmantošanas pabeigšanas likuma 7.panta 2.</w:t>
            </w:r>
            <w:r w:rsidR="00000000" w:rsidRPr="00000000" w:rsidDel="00000000">
              <w:rPr>
                <w:vertAlign w:val="superscript"/>
                <w:rtl w:val="0"/>
              </w:rPr>
              <w:t xml:space="preserve">1</w:t>
            </w:r>
            <w:r w:rsidR="00000000" w:rsidRPr="00000000" w:rsidDel="00000000">
              <w:rPr>
                <w:rtl w:val="0"/>
              </w:rPr>
              <w:t xml:space="preserve">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skaidrības nodrošināšanai lūdzam papildināt anotāciju ar informāciju par 01.08.2007. zemesgabala nomas līguma spēkā esamību rīkojuma projekta pieņemšanas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norādīts, ka saskaņā ar zemesgrāmatas datiem zemesgabals atrodas Baltijas jūras un Rīgas jūras līča piekrastes aizsargjoslas 5 km ierobežotas saimnieciskās darbības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pievienotā zemesgrāmatas nodalījuma noraksta III daļas 1.iedaļai (lietu tiesības, kas apgrūtina nekustamo īpašumu) bez anotācijā minētās vienas atzīmes ir ierakstītas vēl trīs citas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anotāciju papildināt ar visu informāciju par zemesgabala apgrūtinājumiem atbilstoši zemesgrāmatas nodalījuma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"Pašreizējā situācija" precizēt datumu, kad zemesgabals ierakstīts Jūrmalas pilsētas zemesgrāmatas nodalījumā Nr.100000351000 (2007.gada 27.aprīlis).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persona (kurai ir tiesības uz zemesgabala pirmpirkumu) atbilst likuma “Par zemes reformu Latvijas Republikas pilsētās” </w:t>
            </w:r>
            <w:r w:rsidR="00000000" w:rsidRPr="00000000" w:rsidDel="00000000">
              <w:rPr>
                <w:u w:val="single"/>
                <w:rtl w:val="0"/>
              </w:rPr>
              <w:t xml:space="preserve">20.panta pirmās daļas 1.punktā</w:t>
            </w:r>
            <w:r w:rsidR="00000000" w:rsidRPr="00000000" w:rsidDel="00000000">
              <w:rPr>
                <w:rtl w:val="0"/>
              </w:rPr>
              <w:t xml:space="preserve"> noteiktajam personu lokam, kam ir tiesības normatīvajos aktos noteiktajā kārtībā iegūt īpašumā zemi, tostarp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1.1.apakšsadaļā ir norādīta atsauce uz likuma “Par zemes reformu Latvijas Republikas pilsētās” </w:t>
            </w:r>
            <w:r w:rsidR="00000000" w:rsidRPr="00000000" w:rsidDel="00000000">
              <w:rPr>
                <w:u w:val="single"/>
                <w:rtl w:val="0"/>
              </w:rPr>
              <w:t xml:space="preserve">20.panta pirmās daļas 3.punkta “a”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anotācijā norādītās normas vai sniegt skaidrojumu par abu normu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uz zemesgabala (</w:t>
            </w:r>
            <w:r w:rsidR="00000000" w:rsidRPr="00000000" w:rsidDel="00000000">
              <w:rPr>
                <w:u w:val="single"/>
                <w:rtl w:val="0"/>
              </w:rPr>
              <w:t xml:space="preserve">uz zemes vienības ar kadastra apzīmējumu 13000204314</w:t>
            </w:r>
            <w:r w:rsidR="00000000" w:rsidRPr="00000000" w:rsidDel="00000000">
              <w:rPr>
                <w:rtl w:val="0"/>
              </w:rPr>
              <w:t xml:space="preserve">) atrodas ēku (būvju) īpašums Talsu šosejā 1, Jūrmalā, kadastra Nr.13005204303. Arī atbilstoši rīkojuma projekta paskaidrojošajos dokumentos pievienotajai zemesgabala nekustamā īpašuma valsts kadastra informācijas sistēmas datu izdrukai būves atrodas </w:t>
            </w:r>
            <w:r w:rsidR="00000000" w:rsidRPr="00000000" w:rsidDel="00000000">
              <w:rPr>
                <w:u w:val="single"/>
                <w:rtl w:val="0"/>
              </w:rPr>
              <w:t xml:space="preserve">uz zemes vienības ar kadastra apzīmējumu 13000204314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rīkojuma projekta paskaidrojošajos dokumentos pievienoto būvju nekustamā īpašuma zemesgrāmatas nodalījuma norakstu ēkas ir saistītas ar zemes gabalu Jūrmalas pilsētā Talsu šosejā Nr.1, zemes gabala platība 8917 kvm, </w:t>
            </w:r>
            <w:r w:rsidR="00000000" w:rsidRPr="00000000" w:rsidDel="00000000">
              <w:rPr>
                <w:u w:val="single"/>
                <w:rtl w:val="0"/>
              </w:rPr>
              <w:t xml:space="preserve">kadastra apzīmējums 13005204303</w:t>
            </w:r>
            <w:r w:rsidR="00000000" w:rsidRPr="00000000" w:rsidDel="00000000">
              <w:rPr>
                <w:rtl w:val="0"/>
              </w:rPr>
              <w:t xml:space="preserve"> (būvju īpašuma zemesgrāmatas nodalījuma noraksta I daļas 1.iedaļas 1.2.atzīme).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būvju īpašuma zemesgrāmatā norādīto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22-TA-3769</w:t>
    </w:r>
    <w:r>
      <w:br/>
    </w:r>
    <w:r w:rsidR="00000000" w:rsidRPr="00000000" w:rsidDel="00000000">
      <w:rPr>
        <w:rtl w:val="0"/>
      </w:rPr>
      <w:t xml:space="preserve">Izdrukāts 20.01.2023.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22-TA-3769</w:t>
    </w:r>
    <w:r>
      <w:br/>
    </w:r>
    <w:r w:rsidR="00000000" w:rsidRPr="00000000" w:rsidDel="00000000">
      <w:rPr>
        <w:rtl w:val="0"/>
      </w:rPr>
      <w:t xml:space="preserve">Izdrukāts 20.01.2023.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Atzinumi_22-TA-3769.docx</dc:title>
</cp:coreProperties>
</file>

<file path=docProps/custom.xml><?xml version="1.0" encoding="utf-8"?>
<Properties xmlns="http://schemas.openxmlformats.org/officeDocument/2006/custom-properties" xmlns:vt="http://schemas.openxmlformats.org/officeDocument/2006/docPropsVTypes"/>
</file>