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Kolektīvās finansēšanas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08.05.2026.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08.05.2026.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Atzinumi_26-TA-752.docx</dc:title>
</cp:coreProperties>
</file>

<file path=docProps/custom.xml><?xml version="1.0" encoding="utf-8"?>
<Properties xmlns="http://schemas.openxmlformats.org/officeDocument/2006/custom-properties" xmlns:vt="http://schemas.openxmlformats.org/officeDocument/2006/docPropsVTypes"/>
</file>