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30. aprīļa noteikumos Nr. 184 "Noteikumi par ikmēneša piemaksu pie vecuma un invaliditātes pensijas"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1.3.sadaļas punktu “Risinājuma apraksts”, pirms skaitļa un vārda “41</w:t>
            </w:r>
            <w:r w:rsidR="00000000" w:rsidRPr="00000000" w:rsidDel="00000000">
              <w:rPr>
                <w:vertAlign w:val="superscript"/>
                <w:rtl w:val="0"/>
              </w:rPr>
              <w:t xml:space="preserve">.7</w:t>
            </w:r>
            <w:r w:rsidR="00000000" w:rsidRPr="00000000" w:rsidDel="00000000">
              <w:rPr>
                <w:rtl w:val="0"/>
              </w:rPr>
              <w:t xml:space="preserve"> punktā” lietojot vārdus “pārejas noteikumu”.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Tatjana Pļaviņa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24-TA-766</w:t>
    </w:r>
    <w:r>
      <w:br/>
    </w:r>
    <w:r w:rsidR="00000000" w:rsidRPr="00000000" w:rsidDel="00000000">
      <w:rPr>
        <w:rtl w:val="0"/>
      </w:rPr>
      <w:t xml:space="preserve">Izdrukāts 17.05.2024.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24-TA-766</w:t>
    </w:r>
    <w:r>
      <w:br/>
    </w:r>
    <w:r w:rsidR="00000000" w:rsidRPr="00000000" w:rsidDel="00000000">
      <w:rPr>
        <w:rtl w:val="0"/>
      </w:rPr>
      <w:t xml:space="preserve">Izdrukāts 17.05.2024.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