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ievešanai (importēšanai) Latvijā aizliegtām rūpniecības precēm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18.08.2026.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18.08.2026.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