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finansēšanas un administrēšanas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un Latvijas Veselības un sociālās aprūpes darbinieku arodbiedrība (LVSADA) iebilst pret Projekta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pasliktina to veselības aprūpes nozares darbinieku, kuri sniedz valsts apmaksātus veselības aprūpes pakalpojumus, tiesības uz taisnīgu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Veselības aprūpes finansēšanas likums nosaka, ka, lai nodrošinātu valsts apmaksātu veselības aprūpes pakalpojumu pieejamību, pieaugot gadskārtējam valsts budžeta finansējumam veselības aprūpes pakalpojumiem, tiek nodrošināts darba samaksas paaugstinājums darbiniekiem, kuri sniedz valsts apmaksātus veselības aprūpes pakalpojumus (5.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šādas garantijas par darba samaksas paaugstinājumu neparedz. Līdz ar to pieaug riski, ka netiks nodrošināts būtisks ārstniecības personu darba samaksas konkurētspējas pieaugumu tautsaimniecībā un nebūs iespējams jūtami mazināt cilvēkresursu deficītu veselības aprūpes nozares valsts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Veids, kādā Projektā tikušas iekļautas normas par Nacionālā veselības apdrošināšanas fonda (Fonds) izveidošanu, neatbilst Veselības ministrijas izveidotās darba grupas noslēdzošās sanāksmes (10.07.2024.)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tika diskutēts par divām veselības aprūpes finansēšanas pārvaldītāja alternatīvām: 1) nemainot Nacionālā veselības dienesta juridisko statusu, bet grozot budžeta normatīvos aktus, 2) izveidojot Fondu kā atvasinātu publisko tiesību juridisko personu. Pēc diskusijas darba grupa vienojās, ka: 1) gatavojot informatīvo ziņojumu, tajā tiks iekļautas abas alternatīvas, 2) darba grupas dalībniekiem tiks nosūtīts informatīvā ziņojuma projekts saskaņošanai. Tas nav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anotācijas sadaļā “1.3. Pašreizējā situācija, problēmas un risinājumi” apgalvotais, ka ir izvērtēti alternatīvie risinājumi, atbilst patiesībai tikai daļēji. Turklāt tur pat tālāk pareizi norādīts, ka nav izvērtēts prasību un izmaksu samērīgums pret ieguvumiem (15.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13.12.2024.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13.12.2024.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