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B48" w:rsidRDefault="00784B48" w:rsidP="00784B48">
      <w:pPr>
        <w:rPr>
          <w:rFonts w:asciiTheme="minorHAnsi" w:hAnsiTheme="minorHAnsi" w:cstheme="minorBidi"/>
          <w:color w:val="1F497D"/>
          <w:lang w:eastAsia="en-US"/>
        </w:rPr>
      </w:pPr>
      <w:bookmarkStart w:id="0" w:name="_MailEndCompose"/>
    </w:p>
    <w:p w:rsidR="00784B48" w:rsidRDefault="00784B48" w:rsidP="00784B48">
      <w:pPr>
        <w:rPr>
          <w:rFonts w:eastAsia="Times New Roman"/>
          <w:lang w:val="en-US"/>
        </w:rPr>
      </w:pPr>
      <w:bookmarkStart w:id="1" w:name="_MailOriginal"/>
      <w:bookmarkEnd w:id="0"/>
      <w:r>
        <w:rPr>
          <w:rFonts w:eastAsia="Times New Roman"/>
          <w:b/>
          <w:bCs/>
          <w:lang w:val="en-US"/>
        </w:rPr>
        <w:t>From:</w:t>
      </w:r>
      <w:r>
        <w:rPr>
          <w:rFonts w:eastAsia="Times New Roman"/>
          <w:lang w:val="en-US"/>
        </w:rPr>
        <w:t xml:space="preserve"> Edgars </w:t>
      </w:r>
      <w:proofErr w:type="spellStart"/>
      <w:r>
        <w:rPr>
          <w:rFonts w:eastAsia="Times New Roman"/>
          <w:lang w:val="en-US"/>
        </w:rPr>
        <w:t>Gūte</w:t>
      </w:r>
      <w:proofErr w:type="spellEnd"/>
      <w:r>
        <w:rPr>
          <w:rFonts w:eastAsia="Times New Roman"/>
          <w:lang w:val="en-US"/>
        </w:rPr>
        <w:t xml:space="preserve"> [mailto:Edgars.Gute@tm.gov.lv] </w:t>
      </w:r>
      <w:r>
        <w:rPr>
          <w:rFonts w:eastAsia="Times New Roman"/>
          <w:lang w:val="en-US"/>
        </w:rPr>
        <w:br/>
      </w:r>
      <w:r>
        <w:rPr>
          <w:rFonts w:eastAsia="Times New Roman"/>
          <w:b/>
          <w:bCs/>
          <w:lang w:val="en-US"/>
        </w:rPr>
        <w:t>Sent:</w:t>
      </w:r>
      <w:r>
        <w:rPr>
          <w:rFonts w:eastAsia="Times New Roman"/>
          <w:lang w:val="en-US"/>
        </w:rPr>
        <w:t xml:space="preserve"> Thursday, September 2, 2021 10:58 AM</w:t>
      </w:r>
      <w:r>
        <w:rPr>
          <w:rFonts w:eastAsia="Times New Roman"/>
          <w:lang w:val="en-US"/>
        </w:rPr>
        <w:br/>
      </w:r>
      <w:r>
        <w:rPr>
          <w:rFonts w:eastAsia="Times New Roman"/>
          <w:b/>
          <w:bCs/>
          <w:lang w:val="en-US"/>
        </w:rPr>
        <w:t>To:</w:t>
      </w:r>
      <w:r>
        <w:rPr>
          <w:rFonts w:eastAsia="Times New Roman"/>
          <w:lang w:val="en-US"/>
        </w:rPr>
        <w:t xml:space="preserve"> VARAM &lt;pasts@varam.gov.lv&gt;</w:t>
      </w:r>
      <w:r>
        <w:rPr>
          <w:rFonts w:eastAsia="Times New Roman"/>
          <w:lang w:val="en-US"/>
        </w:rPr>
        <w:br/>
      </w:r>
      <w:r>
        <w:rPr>
          <w:rFonts w:eastAsia="Times New Roman"/>
          <w:b/>
          <w:bCs/>
          <w:lang w:val="en-US"/>
        </w:rPr>
        <w:t>Cc:</w:t>
      </w:r>
      <w:r>
        <w:rPr>
          <w:rFonts w:eastAsia="Times New Roman"/>
          <w:lang w:val="en-US"/>
        </w:rPr>
        <w:t xml:space="preserve"> Baiba Zasa &lt;Baiba.Zasa@varam.gov.lv&gt;</w:t>
      </w:r>
      <w:r>
        <w:rPr>
          <w:rFonts w:eastAsia="Times New Roman"/>
          <w:lang w:val="en-US"/>
        </w:rPr>
        <w:br/>
      </w:r>
      <w:r>
        <w:rPr>
          <w:rFonts w:eastAsia="Times New Roman"/>
          <w:b/>
          <w:bCs/>
          <w:lang w:val="en-US"/>
        </w:rPr>
        <w:t>Subject:</w:t>
      </w:r>
      <w:r>
        <w:rPr>
          <w:rFonts w:eastAsia="Times New Roman"/>
          <w:lang w:val="en-US"/>
        </w:rPr>
        <w:t xml:space="preserve"> FW: TAP VSS-669; </w:t>
      </w:r>
      <w:proofErr w:type="spellStart"/>
      <w:r>
        <w:rPr>
          <w:rFonts w:eastAsia="Times New Roman"/>
          <w:lang w:val="en-US"/>
        </w:rPr>
        <w:t>Ministru</w:t>
      </w:r>
      <w:proofErr w:type="spellEnd"/>
      <w:r>
        <w:rPr>
          <w:rFonts w:eastAsia="Times New Roman"/>
          <w:lang w:val="en-US"/>
        </w:rPr>
        <w:t xml:space="preserve"> </w:t>
      </w:r>
      <w:proofErr w:type="spellStart"/>
      <w:r>
        <w:rPr>
          <w:rFonts w:eastAsia="Times New Roman"/>
          <w:lang w:val="en-US"/>
        </w:rPr>
        <w:t>kabineta</w:t>
      </w:r>
      <w:proofErr w:type="spellEnd"/>
      <w:r>
        <w:rPr>
          <w:rFonts w:eastAsia="Times New Roman"/>
          <w:lang w:val="en-US"/>
        </w:rPr>
        <w:t xml:space="preserve"> </w:t>
      </w:r>
      <w:proofErr w:type="spellStart"/>
      <w:r>
        <w:rPr>
          <w:rFonts w:eastAsia="Times New Roman"/>
          <w:lang w:val="en-US"/>
        </w:rPr>
        <w:t>noteikum</w:t>
      </w:r>
      <w:proofErr w:type="spellEnd"/>
      <w:r>
        <w:rPr>
          <w:rFonts w:eastAsia="Times New Roman"/>
          <w:lang w:val="en-US"/>
        </w:rPr>
        <w:t xml:space="preserve"> </w:t>
      </w:r>
      <w:proofErr w:type="spellStart"/>
      <w:r>
        <w:rPr>
          <w:rFonts w:eastAsia="Times New Roman"/>
          <w:lang w:val="en-US"/>
        </w:rPr>
        <w:t>projekta</w:t>
      </w:r>
      <w:proofErr w:type="spellEnd"/>
      <w:r>
        <w:rPr>
          <w:rFonts w:eastAsia="Times New Roman"/>
          <w:lang w:val="en-US"/>
        </w:rPr>
        <w:t xml:space="preserve"> "</w:t>
      </w:r>
      <w:proofErr w:type="spellStart"/>
      <w:r>
        <w:rPr>
          <w:rFonts w:eastAsia="Times New Roman"/>
          <w:lang w:val="en-US"/>
        </w:rPr>
        <w:t>Grozījumi</w:t>
      </w:r>
      <w:proofErr w:type="spellEnd"/>
      <w:r>
        <w:rPr>
          <w:rFonts w:eastAsia="Times New Roman"/>
          <w:lang w:val="en-US"/>
        </w:rPr>
        <w:t xml:space="preserve"> 2012. </w:t>
      </w:r>
      <w:proofErr w:type="spellStart"/>
      <w:proofErr w:type="gramStart"/>
      <w:r>
        <w:rPr>
          <w:rFonts w:eastAsia="Times New Roman"/>
          <w:lang w:val="en-US"/>
        </w:rPr>
        <w:t>gada</w:t>
      </w:r>
      <w:proofErr w:type="spellEnd"/>
      <w:proofErr w:type="gramEnd"/>
      <w:r>
        <w:rPr>
          <w:rFonts w:eastAsia="Times New Roman"/>
          <w:lang w:val="en-US"/>
        </w:rPr>
        <w:t xml:space="preserve"> 15. </w:t>
      </w:r>
      <w:proofErr w:type="spellStart"/>
      <w:proofErr w:type="gramStart"/>
      <w:r>
        <w:rPr>
          <w:rFonts w:eastAsia="Times New Roman"/>
          <w:lang w:val="en-US"/>
        </w:rPr>
        <w:t>maija</w:t>
      </w:r>
      <w:proofErr w:type="spellEnd"/>
      <w:proofErr w:type="gramEnd"/>
      <w:r>
        <w:rPr>
          <w:rFonts w:eastAsia="Times New Roman"/>
          <w:lang w:val="en-US"/>
        </w:rPr>
        <w:t xml:space="preserve"> </w:t>
      </w:r>
      <w:proofErr w:type="spellStart"/>
      <w:r>
        <w:rPr>
          <w:rFonts w:eastAsia="Times New Roman"/>
          <w:lang w:val="en-US"/>
        </w:rPr>
        <w:t>noteikumos</w:t>
      </w:r>
      <w:proofErr w:type="spellEnd"/>
      <w:r>
        <w:rPr>
          <w:rFonts w:eastAsia="Times New Roman"/>
          <w:lang w:val="en-US"/>
        </w:rPr>
        <w:t xml:space="preserve"> </w:t>
      </w:r>
      <w:proofErr w:type="spellStart"/>
      <w:r>
        <w:rPr>
          <w:rFonts w:eastAsia="Times New Roman"/>
          <w:lang w:val="en-US"/>
        </w:rPr>
        <w:t>Nr</w:t>
      </w:r>
      <w:proofErr w:type="spellEnd"/>
      <w:r>
        <w:rPr>
          <w:rFonts w:eastAsia="Times New Roman"/>
          <w:lang w:val="en-US"/>
        </w:rPr>
        <w:t>. 339 "</w:t>
      </w:r>
      <w:proofErr w:type="spellStart"/>
      <w:r>
        <w:rPr>
          <w:rFonts w:eastAsia="Times New Roman"/>
          <w:lang w:val="en-US"/>
        </w:rPr>
        <w:t>Noteikumi</w:t>
      </w:r>
      <w:proofErr w:type="spellEnd"/>
      <w:r>
        <w:rPr>
          <w:rFonts w:eastAsia="Times New Roman"/>
          <w:lang w:val="en-US"/>
        </w:rPr>
        <w:t xml:space="preserve"> par </w:t>
      </w:r>
      <w:proofErr w:type="spellStart"/>
      <w:r>
        <w:rPr>
          <w:rFonts w:eastAsia="Times New Roman"/>
          <w:lang w:val="en-US"/>
        </w:rPr>
        <w:t>ostu</w:t>
      </w:r>
      <w:proofErr w:type="spellEnd"/>
      <w:r>
        <w:rPr>
          <w:rFonts w:eastAsia="Times New Roman"/>
          <w:lang w:val="en-US"/>
        </w:rPr>
        <w:t xml:space="preserve"> </w:t>
      </w:r>
      <w:proofErr w:type="spellStart"/>
      <w:r>
        <w:rPr>
          <w:rFonts w:eastAsia="Times New Roman"/>
          <w:lang w:val="en-US"/>
        </w:rPr>
        <w:t>formalitātēm</w:t>
      </w:r>
      <w:proofErr w:type="spellEnd"/>
      <w:r>
        <w:rPr>
          <w:rFonts w:eastAsia="Times New Roman"/>
          <w:lang w:val="en-US"/>
        </w:rPr>
        <w:t xml:space="preserve">"” (VSS - 669) </w:t>
      </w:r>
      <w:proofErr w:type="spellStart"/>
      <w:r>
        <w:rPr>
          <w:rFonts w:eastAsia="Times New Roman"/>
          <w:lang w:val="en-US"/>
        </w:rPr>
        <w:t>elektroniskā</w:t>
      </w:r>
      <w:proofErr w:type="spellEnd"/>
      <w:r>
        <w:rPr>
          <w:rFonts w:eastAsia="Times New Roman"/>
          <w:lang w:val="en-US"/>
        </w:rPr>
        <w:t xml:space="preserve"> </w:t>
      </w:r>
      <w:proofErr w:type="spellStart"/>
      <w:r>
        <w:rPr>
          <w:rFonts w:eastAsia="Times New Roman"/>
          <w:lang w:val="en-US"/>
        </w:rPr>
        <w:t>saskaņošana</w:t>
      </w:r>
      <w:proofErr w:type="spellEnd"/>
    </w:p>
    <w:p w:rsidR="00784B48" w:rsidRDefault="00784B48" w:rsidP="00784B48"/>
    <w:p w:rsidR="00784B48" w:rsidRPr="00784B48" w:rsidRDefault="00784B48" w:rsidP="00784B48">
      <w:r w:rsidRPr="00784B48">
        <w:t xml:space="preserve">Labdien, </w:t>
      </w:r>
    </w:p>
    <w:p w:rsidR="00784B48" w:rsidRPr="00784B48" w:rsidRDefault="00784B48" w:rsidP="00784B48"/>
    <w:p w:rsidR="00784B48" w:rsidRPr="00784B48" w:rsidRDefault="00784B48" w:rsidP="00784B48">
      <w:r w:rsidRPr="00784B48">
        <w:t>Tieslietu ministrija ir izskatījusi precizēto Ministru kabineta noteikumu projektu „Grozījumi  Ministru kabineta 2012. gada 15. maija noteikumos Nr. 339 "Noteikumi par ostu formalitātēm”” un tā anotāciju un atbalsta to virzību  bez ieildumiem.</w:t>
      </w:r>
    </w:p>
    <w:p w:rsidR="00784B48" w:rsidRPr="00784B48" w:rsidRDefault="00784B48" w:rsidP="00784B48"/>
    <w:p w:rsidR="00784B48" w:rsidRPr="00784B48" w:rsidRDefault="00784B48" w:rsidP="00784B48">
      <w:r w:rsidRPr="00784B48">
        <w:t>Patiesā cieņā</w:t>
      </w:r>
    </w:p>
    <w:p w:rsidR="00784B48" w:rsidRPr="00784B48" w:rsidRDefault="00784B48" w:rsidP="00784B48"/>
    <w:p w:rsidR="00784B48" w:rsidRPr="00784B48" w:rsidRDefault="00784B48" w:rsidP="00784B48">
      <w:r w:rsidRPr="00784B48">
        <w:t>Edgars Gūte</w:t>
      </w:r>
    </w:p>
    <w:p w:rsidR="00784B48" w:rsidRPr="00784B48" w:rsidRDefault="00784B48" w:rsidP="00784B48"/>
    <w:p w:rsidR="00784B48" w:rsidRPr="00784B48" w:rsidRDefault="00784B48" w:rsidP="00784B48">
      <w:r w:rsidRPr="00784B48">
        <w:t>TM</w:t>
      </w:r>
    </w:p>
    <w:p w:rsidR="00784B48" w:rsidRPr="00784B48" w:rsidRDefault="00784B48" w:rsidP="00784B48"/>
    <w:p w:rsidR="00784B48" w:rsidRPr="00784B48" w:rsidRDefault="00784B48" w:rsidP="00784B48"/>
    <w:p w:rsidR="00784B48" w:rsidRPr="00784B48" w:rsidRDefault="00784B48" w:rsidP="00784B48"/>
    <w:p w:rsidR="00784B48" w:rsidRDefault="00784B48" w:rsidP="00784B48">
      <w:pPr>
        <w:outlineLvl w:val="0"/>
      </w:pPr>
      <w:proofErr w:type="spellStart"/>
      <w:r>
        <w:rPr>
          <w:b/>
          <w:bCs/>
        </w:rPr>
        <w:t>From</w:t>
      </w:r>
      <w:proofErr w:type="spellEnd"/>
      <w:r>
        <w:rPr>
          <w:b/>
          <w:bCs/>
        </w:rPr>
        <w:t>:</w:t>
      </w:r>
      <w:r>
        <w:t xml:space="preserve"> VARAM &lt;</w:t>
      </w:r>
      <w:hyperlink r:id="rId4" w:history="1">
        <w:r>
          <w:rPr>
            <w:rStyle w:val="Hyperlink"/>
          </w:rPr>
          <w:t>pasts@varam.gov.lv</w:t>
        </w:r>
      </w:hyperlink>
      <w:r>
        <w:t xml:space="preserve">&gt; </w:t>
      </w:r>
      <w:r>
        <w:br/>
      </w:r>
      <w:proofErr w:type="spellStart"/>
      <w:r>
        <w:rPr>
          <w:b/>
          <w:bCs/>
        </w:rPr>
        <w:t>Sent</w:t>
      </w:r>
      <w:proofErr w:type="spellEnd"/>
      <w:r>
        <w:rPr>
          <w:b/>
          <w:bCs/>
        </w:rPr>
        <w:t>:</w:t>
      </w:r>
      <w:r>
        <w:t xml:space="preserve"> </w:t>
      </w:r>
      <w:proofErr w:type="spellStart"/>
      <w:r>
        <w:t>Wednesday</w:t>
      </w:r>
      <w:proofErr w:type="spellEnd"/>
      <w:r>
        <w:t xml:space="preserve">, </w:t>
      </w:r>
      <w:proofErr w:type="spellStart"/>
      <w:r>
        <w:t>September</w:t>
      </w:r>
      <w:proofErr w:type="spellEnd"/>
      <w:r>
        <w:t xml:space="preserve"> 1, 2021 4:58 PM</w:t>
      </w:r>
      <w:r>
        <w:br/>
      </w:r>
      <w:r>
        <w:rPr>
          <w:b/>
          <w:bCs/>
        </w:rPr>
        <w:t>To:</w:t>
      </w:r>
      <w:r>
        <w:t xml:space="preserve"> TM KANCELEJA &lt;</w:t>
      </w:r>
      <w:hyperlink r:id="rId5" w:history="1">
        <w:r>
          <w:rPr>
            <w:rStyle w:val="Hyperlink"/>
          </w:rPr>
          <w:t>pasts@tm.gov.lv</w:t>
        </w:r>
      </w:hyperlink>
      <w:r>
        <w:t>&gt;; 'Valsts Kanceleja' &lt;</w:t>
      </w:r>
      <w:hyperlink r:id="rId6" w:history="1">
        <w:r>
          <w:rPr>
            <w:rStyle w:val="Hyperlink"/>
          </w:rPr>
          <w:t>vk@mk.gov.lv</w:t>
        </w:r>
      </w:hyperlink>
      <w:r>
        <w:t>&gt;; 'satiksmes.ministrija@sam.gov.lv' &lt;</w:t>
      </w:r>
      <w:hyperlink r:id="rId7" w:history="1">
        <w:r>
          <w:rPr>
            <w:rStyle w:val="Hyperlink"/>
          </w:rPr>
          <w:t>satiksmes.ministrija@sam.gov.lv</w:t>
        </w:r>
      </w:hyperlink>
      <w:r>
        <w:t>&gt;</w:t>
      </w:r>
      <w:r>
        <w:br/>
      </w:r>
      <w:proofErr w:type="spellStart"/>
      <w:r>
        <w:rPr>
          <w:b/>
          <w:bCs/>
        </w:rPr>
        <w:t>Cc</w:t>
      </w:r>
      <w:proofErr w:type="spellEnd"/>
      <w:r>
        <w:rPr>
          <w:b/>
          <w:bCs/>
        </w:rPr>
        <w:t>:</w:t>
      </w:r>
      <w:r>
        <w:t xml:space="preserve"> Edgars </w:t>
      </w:r>
      <w:proofErr w:type="spellStart"/>
      <w:r>
        <w:t>Gūte</w:t>
      </w:r>
      <w:proofErr w:type="spellEnd"/>
      <w:r>
        <w:t xml:space="preserve"> &lt;</w:t>
      </w:r>
      <w:hyperlink r:id="rId8" w:history="1">
        <w:r>
          <w:rPr>
            <w:rStyle w:val="Hyperlink"/>
          </w:rPr>
          <w:t>Edgars.Gute@tm.gov.lv</w:t>
        </w:r>
      </w:hyperlink>
      <w:r>
        <w:t>&gt;; 'Aleksandra.Kosjaka@mk.gov.lv' &lt;</w:t>
      </w:r>
      <w:hyperlink r:id="rId9" w:history="1">
        <w:r>
          <w:rPr>
            <w:rStyle w:val="Hyperlink"/>
          </w:rPr>
          <w:t>Aleksandra.Kosjaka@mk.gov.lv</w:t>
        </w:r>
      </w:hyperlink>
      <w:r>
        <w:t>&gt;; 'elizabete.udarska@sam.gov.lv' &lt;</w:t>
      </w:r>
      <w:hyperlink r:id="rId10" w:history="1">
        <w:r>
          <w:rPr>
            <w:rStyle w:val="Hyperlink"/>
          </w:rPr>
          <w:t>elizabete.udarska@sam.gov.lv</w:t>
        </w:r>
      </w:hyperlink>
      <w:r>
        <w:t>&gt;; 'ilona.lipse@sam.gov.lv' &lt;</w:t>
      </w:r>
      <w:hyperlink r:id="rId11" w:history="1">
        <w:r>
          <w:rPr>
            <w:rStyle w:val="Hyperlink"/>
          </w:rPr>
          <w:t>ilona.lipse@sam.gov.lv</w:t>
        </w:r>
      </w:hyperlink>
      <w:r>
        <w:t>&gt;; 'Olita.magone@sam.gov.lv' &lt;</w:t>
      </w:r>
      <w:hyperlink r:id="rId12" w:history="1">
        <w:r>
          <w:rPr>
            <w:rStyle w:val="Hyperlink"/>
          </w:rPr>
          <w:t>Olita.magone@sam.gov.lv</w:t>
        </w:r>
      </w:hyperlink>
      <w:r>
        <w:t>&gt;; Ilze Doniņa &lt;</w:t>
      </w:r>
      <w:hyperlink r:id="rId13" w:history="1">
        <w:r>
          <w:rPr>
            <w:rStyle w:val="Hyperlink"/>
          </w:rPr>
          <w:t>Ilze.Donina@varam.gov.lv</w:t>
        </w:r>
      </w:hyperlink>
      <w:r>
        <w:t>&gt;; Dmitrijs Dmitrijevs &lt;</w:t>
      </w:r>
      <w:hyperlink r:id="rId14" w:history="1">
        <w:r>
          <w:rPr>
            <w:rStyle w:val="Hyperlink"/>
          </w:rPr>
          <w:t>Dmitrijs.Dmitrijevs@varam.gov.lv</w:t>
        </w:r>
      </w:hyperlink>
      <w:r>
        <w:t>&gt;</w:t>
      </w:r>
      <w:r>
        <w:br/>
      </w:r>
      <w:proofErr w:type="spellStart"/>
      <w:r>
        <w:rPr>
          <w:b/>
          <w:bCs/>
        </w:rPr>
        <w:t>Subject</w:t>
      </w:r>
      <w:proofErr w:type="spellEnd"/>
      <w:r>
        <w:rPr>
          <w:b/>
          <w:bCs/>
        </w:rPr>
        <w:t>:</w:t>
      </w:r>
      <w:r>
        <w:t xml:space="preserve"> TAP VSS-669; Ministru kabineta noteikum projekta "Grozījumi 2012. gada 15. maija noteikumos Nr. 339 "Noteikumi par ostu formalitātēm"” (VSS - 669) elektroniskā saskaņošana</w:t>
      </w:r>
    </w:p>
    <w:p w:rsidR="00784B48" w:rsidRPr="00784B48" w:rsidRDefault="00784B48" w:rsidP="00784B48"/>
    <w:tbl>
      <w:tblPr>
        <w:tblpPr w:leftFromText="15" w:rightFromText="15" w:vertAnchor="text"/>
        <w:tblW w:w="5000" w:type="pct"/>
        <w:tblCellSpacing w:w="0" w:type="dxa"/>
        <w:tblCellMar>
          <w:left w:w="0" w:type="dxa"/>
          <w:right w:w="0" w:type="dxa"/>
        </w:tblCellMar>
        <w:tblLook w:val="04A0" w:firstRow="1" w:lastRow="0" w:firstColumn="1" w:lastColumn="0" w:noHBand="0" w:noVBand="1"/>
      </w:tblPr>
      <w:tblGrid>
        <w:gridCol w:w="146"/>
        <w:gridCol w:w="8160"/>
      </w:tblGrid>
      <w:tr w:rsidR="00784B48" w:rsidTr="00784B48">
        <w:trPr>
          <w:tblCellSpacing w:w="0" w:type="dxa"/>
        </w:trPr>
        <w:tc>
          <w:tcPr>
            <w:tcW w:w="0" w:type="auto"/>
            <w:shd w:val="clear" w:color="auto" w:fill="910A19"/>
            <w:tcMar>
              <w:top w:w="105" w:type="dxa"/>
              <w:left w:w="30" w:type="dxa"/>
              <w:bottom w:w="105" w:type="dxa"/>
              <w:right w:w="110" w:type="dxa"/>
            </w:tcMar>
            <w:vAlign w:val="center"/>
            <w:hideMark/>
          </w:tcPr>
          <w:p w:rsidR="00784B48" w:rsidRPr="00784B48" w:rsidRDefault="00784B48"/>
        </w:tc>
        <w:tc>
          <w:tcPr>
            <w:tcW w:w="5000" w:type="pct"/>
            <w:shd w:val="clear" w:color="auto" w:fill="FFEB9C"/>
            <w:tcMar>
              <w:top w:w="105" w:type="dxa"/>
              <w:left w:w="225" w:type="dxa"/>
              <w:bottom w:w="105" w:type="dxa"/>
              <w:right w:w="75" w:type="dxa"/>
            </w:tcMar>
            <w:vAlign w:val="center"/>
            <w:hideMark/>
          </w:tcPr>
          <w:p w:rsidR="00784B48" w:rsidRDefault="00784B48">
            <w:pPr>
              <w:rPr>
                <w:color w:val="212121"/>
                <w:sz w:val="20"/>
                <w:szCs w:val="20"/>
              </w:rPr>
            </w:pPr>
            <w:r>
              <w:rPr>
                <w:b/>
                <w:bCs/>
                <w:color w:val="212121"/>
                <w:sz w:val="20"/>
                <w:szCs w:val="20"/>
              </w:rPr>
              <w:t>UZMANĪBU:</w:t>
            </w:r>
            <w:r>
              <w:rPr>
                <w:color w:val="212121"/>
                <w:sz w:val="20"/>
                <w:szCs w:val="20"/>
              </w:rPr>
              <w:t xml:space="preserve"> Šī e-pasta sūtītājs neizmanto tieslietu resora e-pasta risinājumu, neklikšķiniet uz saitēm un/vai neveriet vaļā pielikumus, izņemot, </w:t>
            </w:r>
            <w:proofErr w:type="gramStart"/>
            <w:r>
              <w:rPr>
                <w:color w:val="212121"/>
                <w:sz w:val="20"/>
                <w:szCs w:val="20"/>
              </w:rPr>
              <w:t>ja sūtītāja e-pasta adrese Jums ir zināma</w:t>
            </w:r>
            <w:proofErr w:type="gramEnd"/>
            <w:r>
              <w:rPr>
                <w:color w:val="212121"/>
                <w:sz w:val="20"/>
                <w:szCs w:val="20"/>
              </w:rPr>
              <w:t xml:space="preserve"> un esat pārliecināts par e-pasta satura drošību.</w:t>
            </w:r>
          </w:p>
        </w:tc>
      </w:tr>
    </w:tbl>
    <w:p w:rsidR="00784B48" w:rsidRDefault="00784B48" w:rsidP="00784B48">
      <w:pPr>
        <w:pStyle w:val="NormalWeb"/>
      </w:pPr>
      <w:r>
        <w:t> </w:t>
      </w:r>
    </w:p>
    <w:p w:rsidR="00784B48" w:rsidRDefault="00784B48" w:rsidP="00784B48">
      <w:pPr>
        <w:rPr>
          <w:rFonts w:ascii="Times New Roman" w:hAnsi="Times New Roman" w:cs="Times New Roman"/>
          <w:color w:val="2A2A2A"/>
          <w:sz w:val="24"/>
          <w:szCs w:val="24"/>
        </w:rPr>
      </w:pPr>
      <w:r>
        <w:rPr>
          <w:rFonts w:ascii="Times New Roman" w:hAnsi="Times New Roman" w:cs="Times New Roman"/>
          <w:color w:val="2A2A2A"/>
          <w:sz w:val="24"/>
          <w:szCs w:val="24"/>
        </w:rPr>
        <w:t>01.09.2021. Nr.1-132/7974</w:t>
      </w:r>
    </w:p>
    <w:p w:rsidR="00784B48" w:rsidRDefault="00784B48" w:rsidP="00784B48">
      <w:pPr>
        <w:jc w:val="right"/>
        <w:rPr>
          <w:rFonts w:ascii="Times New Roman" w:hAnsi="Times New Roman" w:cs="Times New Roman"/>
          <w:b/>
          <w:bCs/>
          <w:color w:val="2A2A2A"/>
          <w:sz w:val="24"/>
          <w:szCs w:val="24"/>
        </w:rPr>
      </w:pPr>
      <w:r>
        <w:rPr>
          <w:rFonts w:ascii="Times New Roman" w:hAnsi="Times New Roman" w:cs="Times New Roman"/>
          <w:b/>
          <w:bCs/>
          <w:color w:val="2A2A2A"/>
          <w:sz w:val="24"/>
          <w:szCs w:val="24"/>
        </w:rPr>
        <w:t>Tieslietu ministrija</w:t>
      </w:r>
    </w:p>
    <w:p w:rsidR="00784B48" w:rsidRDefault="00784B48" w:rsidP="00784B48">
      <w:pPr>
        <w:jc w:val="right"/>
        <w:rPr>
          <w:rStyle w:val="Hyperlink"/>
          <w:lang w:val="en-US"/>
        </w:rPr>
      </w:pPr>
      <w:hyperlink r:id="rId15" w:history="1">
        <w:r>
          <w:rPr>
            <w:rStyle w:val="Hyperlink"/>
            <w:rFonts w:ascii="Times New Roman" w:hAnsi="Times New Roman" w:cs="Times New Roman"/>
          </w:rPr>
          <w:t>edgars.gute@tm.gov.lv</w:t>
        </w:r>
      </w:hyperlink>
    </w:p>
    <w:p w:rsidR="00784B48" w:rsidRDefault="00784B48" w:rsidP="00784B48">
      <w:pPr>
        <w:jc w:val="right"/>
        <w:rPr>
          <w:color w:val="2A2A2A"/>
          <w:sz w:val="24"/>
          <w:szCs w:val="24"/>
        </w:rPr>
      </w:pPr>
    </w:p>
    <w:p w:rsidR="00784B48" w:rsidRDefault="00784B48" w:rsidP="00784B48">
      <w:pPr>
        <w:jc w:val="right"/>
        <w:rPr>
          <w:rFonts w:ascii="Times New Roman" w:hAnsi="Times New Roman" w:cs="Times New Roman"/>
          <w:b/>
          <w:bCs/>
          <w:color w:val="2A2A2A"/>
          <w:sz w:val="24"/>
          <w:szCs w:val="24"/>
        </w:rPr>
      </w:pPr>
      <w:r>
        <w:rPr>
          <w:rFonts w:ascii="Times New Roman" w:hAnsi="Times New Roman" w:cs="Times New Roman"/>
          <w:b/>
          <w:bCs/>
          <w:color w:val="2A2A2A"/>
          <w:sz w:val="24"/>
          <w:szCs w:val="24"/>
        </w:rPr>
        <w:t>Valsts kanceleja</w:t>
      </w:r>
    </w:p>
    <w:p w:rsidR="00784B48" w:rsidRDefault="00784B48" w:rsidP="00784B48">
      <w:pPr>
        <w:jc w:val="right"/>
        <w:rPr>
          <w:rFonts w:ascii="Times New Roman" w:hAnsi="Times New Roman" w:cs="Times New Roman"/>
          <w:sz w:val="24"/>
          <w:szCs w:val="24"/>
        </w:rPr>
      </w:pPr>
      <w:r>
        <w:rPr>
          <w:rFonts w:ascii="Times New Roman" w:hAnsi="Times New Roman" w:cs="Times New Roman"/>
          <w:sz w:val="24"/>
          <w:szCs w:val="24"/>
        </w:rPr>
        <w:t>Valsts pārvaldes politikas departaments</w:t>
      </w:r>
    </w:p>
    <w:p w:rsidR="00784B48" w:rsidRDefault="00784B48" w:rsidP="00784B48">
      <w:pPr>
        <w:jc w:val="right"/>
        <w:rPr>
          <w:rFonts w:ascii="Times New Roman" w:hAnsi="Times New Roman" w:cs="Times New Roman"/>
        </w:rPr>
      </w:pPr>
      <w:hyperlink r:id="rId16" w:history="1">
        <w:r>
          <w:rPr>
            <w:rStyle w:val="Hyperlink"/>
            <w:rFonts w:ascii="Times New Roman" w:hAnsi="Times New Roman" w:cs="Times New Roman"/>
          </w:rPr>
          <w:t>Aleksandra.Kosjaka@mk.gov.lv</w:t>
        </w:r>
      </w:hyperlink>
    </w:p>
    <w:p w:rsidR="00784B48" w:rsidRDefault="00784B48" w:rsidP="00784B48">
      <w:pPr>
        <w:jc w:val="right"/>
        <w:rPr>
          <w:rFonts w:ascii="Times New Roman" w:hAnsi="Times New Roman" w:cs="Times New Roman"/>
          <w:b/>
          <w:bCs/>
          <w:color w:val="2A2A2A"/>
          <w:sz w:val="24"/>
          <w:szCs w:val="24"/>
        </w:rPr>
      </w:pPr>
    </w:p>
    <w:p w:rsidR="00784B48" w:rsidRDefault="00784B48" w:rsidP="00784B48">
      <w:pPr>
        <w:jc w:val="right"/>
        <w:rPr>
          <w:rFonts w:ascii="Times New Roman" w:hAnsi="Times New Roman" w:cs="Times New Roman"/>
          <w:b/>
          <w:bCs/>
          <w:color w:val="2A2A2A"/>
          <w:sz w:val="24"/>
          <w:szCs w:val="24"/>
        </w:rPr>
      </w:pPr>
      <w:r>
        <w:rPr>
          <w:rFonts w:ascii="Times New Roman" w:hAnsi="Times New Roman" w:cs="Times New Roman"/>
          <w:b/>
          <w:bCs/>
          <w:color w:val="2A2A2A"/>
          <w:sz w:val="24"/>
          <w:szCs w:val="24"/>
        </w:rPr>
        <w:t>Satiksmes ministrija</w:t>
      </w:r>
    </w:p>
    <w:p w:rsidR="00784B48" w:rsidRDefault="00784B48" w:rsidP="00784B48">
      <w:pPr>
        <w:jc w:val="right"/>
        <w:rPr>
          <w:rFonts w:ascii="Times New Roman" w:hAnsi="Times New Roman" w:cs="Times New Roman"/>
          <w:color w:val="0000FF"/>
          <w:u w:val="single"/>
        </w:rPr>
      </w:pPr>
      <w:hyperlink r:id="rId17" w:history="1">
        <w:r>
          <w:rPr>
            <w:rStyle w:val="Hyperlink"/>
            <w:rFonts w:ascii="Times New Roman" w:hAnsi="Times New Roman" w:cs="Times New Roman"/>
            <w:color w:val="0000FF"/>
          </w:rPr>
          <w:t>elizabete.udarska@sam.gov.lv</w:t>
        </w:r>
      </w:hyperlink>
      <w:r>
        <w:rPr>
          <w:rFonts w:ascii="Times New Roman" w:hAnsi="Times New Roman" w:cs="Times New Roman"/>
          <w:color w:val="0000FF"/>
          <w:u w:val="single"/>
        </w:rPr>
        <w:t>;</w:t>
      </w:r>
    </w:p>
    <w:p w:rsidR="00784B48" w:rsidRDefault="00784B48" w:rsidP="00784B48">
      <w:pPr>
        <w:spacing w:line="276" w:lineRule="auto"/>
        <w:jc w:val="right"/>
        <w:rPr>
          <w:rFonts w:ascii="Times New Roman" w:hAnsi="Times New Roman" w:cs="Times New Roman"/>
          <w:color w:val="0000FF"/>
          <w:u w:val="single"/>
        </w:rPr>
      </w:pPr>
      <w:hyperlink r:id="rId18" w:history="1">
        <w:r>
          <w:rPr>
            <w:rStyle w:val="Hyperlink"/>
            <w:rFonts w:ascii="Times New Roman" w:hAnsi="Times New Roman" w:cs="Times New Roman"/>
            <w:color w:val="0000FF"/>
          </w:rPr>
          <w:t>ilona.lipse@sam.gov.lv</w:t>
        </w:r>
      </w:hyperlink>
      <w:r>
        <w:rPr>
          <w:rFonts w:ascii="Times New Roman" w:hAnsi="Times New Roman" w:cs="Times New Roman"/>
          <w:color w:val="0000FF"/>
          <w:u w:val="single"/>
        </w:rPr>
        <w:t>;</w:t>
      </w:r>
    </w:p>
    <w:p w:rsidR="00784B48" w:rsidRDefault="00784B48" w:rsidP="00784B48">
      <w:pPr>
        <w:jc w:val="right"/>
        <w:rPr>
          <w:rFonts w:ascii="Times New Roman" w:hAnsi="Times New Roman" w:cs="Times New Roman"/>
        </w:rPr>
      </w:pPr>
      <w:hyperlink r:id="rId19" w:history="1">
        <w:r>
          <w:rPr>
            <w:rStyle w:val="Hyperlink"/>
            <w:rFonts w:ascii="Times New Roman" w:hAnsi="Times New Roman" w:cs="Times New Roman"/>
            <w:color w:val="0000FF"/>
          </w:rPr>
          <w:t>Olita.magone@sam.gov.lv</w:t>
        </w:r>
      </w:hyperlink>
      <w:r>
        <w:rPr>
          <w:rFonts w:ascii="Times New Roman" w:hAnsi="Times New Roman" w:cs="Times New Roman"/>
          <w:color w:val="0000FF"/>
          <w:u w:val="single"/>
        </w:rPr>
        <w:t>;</w:t>
      </w:r>
    </w:p>
    <w:p w:rsidR="00784B48" w:rsidRDefault="00784B48" w:rsidP="00784B48">
      <w:pPr>
        <w:spacing w:line="276" w:lineRule="auto"/>
        <w:rPr>
          <w:rFonts w:ascii="Times New Roman" w:hAnsi="Times New Roman" w:cs="Times New Roman"/>
        </w:rPr>
      </w:pPr>
    </w:p>
    <w:p w:rsidR="00784B48" w:rsidRDefault="00784B48" w:rsidP="00784B48">
      <w:pPr>
        <w:jc w:val="right"/>
        <w:rPr>
          <w:rFonts w:ascii="Times New Roman" w:hAnsi="Times New Roman" w:cs="Times New Roman"/>
          <w:b/>
          <w:bCs/>
          <w:color w:val="2A2A2A"/>
          <w:sz w:val="24"/>
          <w:szCs w:val="24"/>
        </w:rPr>
      </w:pPr>
      <w:r>
        <w:rPr>
          <w:rFonts w:ascii="Times New Roman" w:hAnsi="Times New Roman" w:cs="Times New Roman"/>
          <w:b/>
          <w:bCs/>
          <w:color w:val="2A2A2A"/>
          <w:sz w:val="24"/>
          <w:szCs w:val="24"/>
        </w:rPr>
        <w:t>Informācijai:</w:t>
      </w:r>
    </w:p>
    <w:p w:rsidR="00784B48" w:rsidRDefault="00784B48" w:rsidP="00784B48">
      <w:pPr>
        <w:jc w:val="right"/>
        <w:rPr>
          <w:rFonts w:ascii="Times New Roman" w:hAnsi="Times New Roman" w:cs="Times New Roman"/>
          <w:color w:val="2A2A2A"/>
        </w:rPr>
      </w:pPr>
      <w:hyperlink r:id="rId20" w:history="1">
        <w:r>
          <w:rPr>
            <w:rStyle w:val="Hyperlink"/>
            <w:rFonts w:ascii="Times New Roman" w:hAnsi="Times New Roman" w:cs="Times New Roman"/>
          </w:rPr>
          <w:t>Ilze.Donina@varam.gov.lv</w:t>
        </w:r>
      </w:hyperlink>
      <w:r>
        <w:rPr>
          <w:rFonts w:ascii="Times New Roman" w:hAnsi="Times New Roman" w:cs="Times New Roman"/>
          <w:color w:val="2A2A2A"/>
        </w:rPr>
        <w:t>;</w:t>
      </w:r>
    </w:p>
    <w:p w:rsidR="00784B48" w:rsidRDefault="00784B48" w:rsidP="00784B48">
      <w:pPr>
        <w:jc w:val="right"/>
        <w:rPr>
          <w:rFonts w:ascii="Times New Roman" w:hAnsi="Times New Roman" w:cs="Times New Roman"/>
        </w:rPr>
      </w:pPr>
      <w:hyperlink r:id="rId21" w:history="1">
        <w:r>
          <w:rPr>
            <w:rStyle w:val="Hyperlink"/>
            <w:rFonts w:ascii="Times New Roman" w:hAnsi="Times New Roman" w:cs="Times New Roman"/>
          </w:rPr>
          <w:t>Dmitrijs.Dmitrijevs@varam.gov.lv</w:t>
        </w:r>
      </w:hyperlink>
    </w:p>
    <w:p w:rsidR="00784B48" w:rsidRDefault="00784B48" w:rsidP="00784B48">
      <w:pPr>
        <w:jc w:val="right"/>
        <w:rPr>
          <w:rFonts w:ascii="Times New Roman" w:hAnsi="Times New Roman" w:cs="Times New Roman"/>
          <w:color w:val="2A2A2A"/>
          <w:sz w:val="24"/>
          <w:szCs w:val="24"/>
        </w:rPr>
      </w:pPr>
    </w:p>
    <w:p w:rsidR="00784B48" w:rsidRDefault="00784B48" w:rsidP="00784B48">
      <w:pPr>
        <w:rPr>
          <w:rFonts w:ascii="Times New Roman" w:hAnsi="Times New Roman" w:cs="Times New Roman"/>
          <w:b/>
          <w:bCs/>
          <w:sz w:val="24"/>
          <w:szCs w:val="24"/>
        </w:rPr>
      </w:pPr>
      <w:r>
        <w:rPr>
          <w:rFonts w:ascii="Times New Roman" w:hAnsi="Times New Roman" w:cs="Times New Roman"/>
          <w:sz w:val="24"/>
          <w:szCs w:val="24"/>
        </w:rPr>
        <w:t>Labdien!</w:t>
      </w:r>
    </w:p>
    <w:p w:rsidR="00784B48" w:rsidRDefault="00784B48" w:rsidP="00784B48">
      <w:pPr>
        <w:rPr>
          <w:rFonts w:ascii="Times New Roman" w:hAnsi="Times New Roman" w:cs="Times New Roman"/>
          <w:sz w:val="24"/>
          <w:szCs w:val="24"/>
        </w:rPr>
      </w:pPr>
    </w:p>
    <w:p w:rsidR="00784B48" w:rsidRDefault="00784B48" w:rsidP="00784B48">
      <w:pPr>
        <w:keepNext/>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Pamatojoties uz </w:t>
      </w:r>
      <w:r>
        <w:rPr>
          <w:rFonts w:ascii="Times New Roman" w:hAnsi="Times New Roman" w:cs="Times New Roman"/>
          <w:sz w:val="24"/>
          <w:szCs w:val="24"/>
        </w:rPr>
        <w:t xml:space="preserve">Ministru kabineta 2009. gada 7. aprīļa noteikumu “Ministru kabineta kārtības rullis” </w:t>
      </w:r>
      <w:r>
        <w:rPr>
          <w:rFonts w:ascii="Times New Roman" w:hAnsi="Times New Roman" w:cs="Times New Roman"/>
          <w:color w:val="000000"/>
          <w:sz w:val="24"/>
          <w:szCs w:val="24"/>
        </w:rPr>
        <w:t xml:space="preserve">101. punktu, </w:t>
      </w:r>
      <w:proofErr w:type="gramStart"/>
      <w:r>
        <w:rPr>
          <w:rFonts w:ascii="Times New Roman" w:hAnsi="Times New Roman" w:cs="Times New Roman"/>
          <w:color w:val="000000"/>
          <w:sz w:val="24"/>
          <w:szCs w:val="24"/>
        </w:rPr>
        <w:t>nosūtam</w:t>
      </w:r>
      <w:proofErr w:type="gramEnd"/>
      <w:r>
        <w:rPr>
          <w:rFonts w:ascii="Times New Roman" w:hAnsi="Times New Roman" w:cs="Times New Roman"/>
          <w:color w:val="000000"/>
          <w:sz w:val="24"/>
          <w:szCs w:val="24"/>
        </w:rPr>
        <w:t xml:space="preserve"> elektroniskai saskaņošanai precizēto Ministru kabineta noteikum</w:t>
      </w:r>
      <w:r>
        <w:rPr>
          <w:rFonts w:ascii="Times New Roman" w:hAnsi="Times New Roman" w:cs="Times New Roman"/>
          <w:color w:val="000000"/>
          <w:sz w:val="24"/>
          <w:szCs w:val="24"/>
          <w:shd w:val="clear" w:color="auto" w:fill="FFFFFF"/>
        </w:rPr>
        <w:t xml:space="preserve"> projektu </w:t>
      </w:r>
      <w:r>
        <w:rPr>
          <w:rFonts w:ascii="Times New Roman" w:hAnsi="Times New Roman" w:cs="Times New Roman"/>
          <w:b/>
          <w:bCs/>
          <w:sz w:val="24"/>
          <w:szCs w:val="24"/>
        </w:rPr>
        <w:t>„</w:t>
      </w:r>
      <w:r>
        <w:rPr>
          <w:rFonts w:ascii="Times New Roman" w:hAnsi="Times New Roman" w:cs="Times New Roman"/>
          <w:b/>
          <w:bCs/>
          <w:color w:val="2A2A2A"/>
          <w:sz w:val="24"/>
          <w:szCs w:val="24"/>
        </w:rPr>
        <w:t xml:space="preserve">Grozījumi </w:t>
      </w:r>
      <w:r>
        <w:rPr>
          <w:rFonts w:ascii="Times New Roman" w:hAnsi="Times New Roman" w:cs="Times New Roman"/>
          <w:b/>
          <w:bCs/>
          <w:sz w:val="24"/>
          <w:szCs w:val="24"/>
        </w:rPr>
        <w:t>2012. gada 15. maija noteikumos Nr. 339 "Noteikumi par ostu formalitātēm””</w:t>
      </w:r>
      <w:r>
        <w:rPr>
          <w:rFonts w:ascii="Times New Roman" w:hAnsi="Times New Roman" w:cs="Times New Roman"/>
          <w:sz w:val="24"/>
          <w:szCs w:val="24"/>
        </w:rPr>
        <w:t xml:space="preserve"> (VSS-669, izsludināts VSS 22.07.2021., prot. Nr.27 44.§), precizēto anotāciju un izziņu par saņemtajiem Tieslietu ministrijas, Valsts kancelejas un Satiksmes ministrijas iebildumiem.</w:t>
      </w:r>
    </w:p>
    <w:p w:rsidR="00784B48" w:rsidRDefault="00784B48" w:rsidP="00784B48">
      <w:pPr>
        <w:keepNext/>
        <w:rPr>
          <w:rFonts w:ascii="Times New Roman" w:hAnsi="Times New Roman" w:cs="Times New Roman"/>
          <w:b/>
          <w:bCs/>
          <w:sz w:val="24"/>
          <w:szCs w:val="24"/>
        </w:rPr>
      </w:pPr>
    </w:p>
    <w:p w:rsidR="00784B48" w:rsidRDefault="00784B48" w:rsidP="00784B48">
      <w:pPr>
        <w:keepNext/>
        <w:rPr>
          <w:rFonts w:ascii="Times New Roman" w:hAnsi="Times New Roman" w:cs="Times New Roman"/>
          <w:sz w:val="24"/>
          <w:szCs w:val="24"/>
        </w:rPr>
      </w:pPr>
      <w:r>
        <w:rPr>
          <w:rFonts w:ascii="Times New Roman" w:hAnsi="Times New Roman" w:cs="Times New Roman"/>
          <w:b/>
          <w:bCs/>
          <w:sz w:val="24"/>
          <w:szCs w:val="24"/>
        </w:rPr>
        <w:t xml:space="preserve">Lūdzam izskatīt pievienotos dokumentus un sniegt atbildi līdz 2021. gada </w:t>
      </w:r>
      <w:proofErr w:type="gramStart"/>
      <w:r>
        <w:rPr>
          <w:rFonts w:ascii="Times New Roman" w:hAnsi="Times New Roman" w:cs="Times New Roman"/>
          <w:b/>
          <w:bCs/>
          <w:sz w:val="24"/>
          <w:szCs w:val="24"/>
        </w:rPr>
        <w:t>7.septembrim</w:t>
      </w:r>
      <w:proofErr w:type="gramEnd"/>
      <w:r>
        <w:rPr>
          <w:rFonts w:ascii="Times New Roman" w:hAnsi="Times New Roman" w:cs="Times New Roman"/>
          <w:b/>
          <w:bCs/>
          <w:sz w:val="24"/>
          <w:szCs w:val="24"/>
        </w:rPr>
        <w:t>.</w:t>
      </w:r>
    </w:p>
    <w:p w:rsidR="00784B48" w:rsidRDefault="00784B48" w:rsidP="00784B48">
      <w:pPr>
        <w:keepNext/>
        <w:rPr>
          <w:rFonts w:ascii="Times New Roman" w:hAnsi="Times New Roman" w:cs="Times New Roman"/>
          <w:b/>
          <w:bCs/>
          <w:sz w:val="24"/>
          <w:szCs w:val="24"/>
        </w:rPr>
      </w:pPr>
    </w:p>
    <w:p w:rsidR="00784B48" w:rsidRDefault="00784B48" w:rsidP="00784B48">
      <w:pPr>
        <w:rPr>
          <w:rFonts w:ascii="Times New Roman" w:hAnsi="Times New Roman" w:cs="Times New Roman"/>
          <w:sz w:val="24"/>
          <w:szCs w:val="24"/>
          <w:u w:val="single"/>
        </w:rPr>
      </w:pPr>
      <w:r>
        <w:rPr>
          <w:rFonts w:ascii="Times New Roman" w:hAnsi="Times New Roman" w:cs="Times New Roman"/>
          <w:sz w:val="24"/>
          <w:szCs w:val="24"/>
          <w:u w:val="single"/>
        </w:rPr>
        <w:t>Pielikumā:</w:t>
      </w:r>
    </w:p>
    <w:p w:rsidR="00784B48" w:rsidRDefault="00784B48" w:rsidP="00784B48">
      <w:pPr>
        <w:ind w:left="851" w:hanging="284"/>
        <w:rPr>
          <w:rFonts w:ascii="Times New Roman" w:hAnsi="Times New Roman" w:cs="Times New Roman"/>
          <w:sz w:val="24"/>
          <w:szCs w:val="24"/>
        </w:rPr>
      </w:pPr>
      <w:r>
        <w:rPr>
          <w:rFonts w:ascii="Times New Roman" w:hAnsi="Times New Roman" w:cs="Times New Roman"/>
          <w:sz w:val="24"/>
          <w:szCs w:val="24"/>
        </w:rPr>
        <w:t>1. precizētais noteikumu projekts „</w:t>
      </w:r>
      <w:r>
        <w:rPr>
          <w:rFonts w:ascii="Times New Roman" w:hAnsi="Times New Roman" w:cs="Times New Roman"/>
          <w:color w:val="2A2A2A"/>
          <w:sz w:val="24"/>
          <w:szCs w:val="24"/>
        </w:rPr>
        <w:t xml:space="preserve">Grozījumi </w:t>
      </w:r>
      <w:r>
        <w:rPr>
          <w:rFonts w:ascii="Times New Roman" w:hAnsi="Times New Roman" w:cs="Times New Roman"/>
          <w:sz w:val="24"/>
          <w:szCs w:val="24"/>
        </w:rPr>
        <w:t>2012. gada 15. maija noteikumos Nr. 339 "Noteikumi par ostu formalitātēm”” (datne: VARAMnot_groz339_150721.669_3108.docx uz 8 lpp.);</w:t>
      </w:r>
    </w:p>
    <w:p w:rsidR="00784B48" w:rsidRDefault="00784B48" w:rsidP="00784B48">
      <w:pPr>
        <w:keepNext/>
        <w:ind w:firstLine="567"/>
        <w:rPr>
          <w:rFonts w:ascii="Times New Roman" w:hAnsi="Times New Roman" w:cs="Times New Roman"/>
          <w:sz w:val="24"/>
          <w:szCs w:val="24"/>
        </w:rPr>
      </w:pPr>
      <w:r>
        <w:rPr>
          <w:rFonts w:ascii="Times New Roman" w:hAnsi="Times New Roman" w:cs="Times New Roman"/>
          <w:sz w:val="24"/>
          <w:szCs w:val="24"/>
        </w:rPr>
        <w:t xml:space="preserve">2. precizētā noteikumu projekta “Grozījumi 2012. gada 15. maija noteikumos Nr. 339 "Noteikumi par ostu formalitātēm”” sākotnējās ietekmes novērtējuma ziņojums (anotācija) (datne: </w:t>
      </w:r>
      <w:proofErr w:type="spellStart"/>
      <w:r>
        <w:rPr>
          <w:rFonts w:ascii="Times New Roman" w:hAnsi="Times New Roman" w:cs="Times New Roman"/>
          <w:sz w:val="24"/>
          <w:szCs w:val="24"/>
        </w:rPr>
        <w:t>VARAMAnot</w:t>
      </w:r>
      <w:proofErr w:type="spellEnd"/>
      <w:r>
        <w:rPr>
          <w:rFonts w:ascii="Times New Roman" w:hAnsi="Times New Roman" w:cs="Times New Roman"/>
          <w:sz w:val="24"/>
          <w:szCs w:val="24"/>
        </w:rPr>
        <w:t>_ groz339_150721.669_3108.docx uz 12 lpp.);</w:t>
      </w:r>
    </w:p>
    <w:p w:rsidR="00784B48" w:rsidRDefault="00784B48" w:rsidP="00784B48">
      <w:pPr>
        <w:keepNext/>
        <w:ind w:firstLine="567"/>
        <w:rPr>
          <w:rFonts w:ascii="Times New Roman" w:hAnsi="Times New Roman" w:cs="Times New Roman"/>
          <w:sz w:val="24"/>
          <w:szCs w:val="24"/>
        </w:rPr>
      </w:pPr>
      <w:r>
        <w:rPr>
          <w:rFonts w:ascii="Times New Roman" w:hAnsi="Times New Roman" w:cs="Times New Roman"/>
          <w:sz w:val="24"/>
          <w:szCs w:val="24"/>
        </w:rPr>
        <w:t>3. izziņa par saņemtajiem iebildumiem par noteikumu projektu “Grozījumi 2012. gada 15. maija noteikumos Nr. 339 "Noteikumi par ostu formalitātēm”” (datne: VARAMIzz_groz339_VSS-669_300821.docx uz 11 lpp.).</w:t>
      </w:r>
    </w:p>
    <w:p w:rsidR="00784B48" w:rsidRDefault="00784B48" w:rsidP="00784B48">
      <w:pPr>
        <w:rPr>
          <w:rFonts w:ascii="Times New Roman" w:hAnsi="Times New Roman" w:cs="Times New Roman"/>
          <w:sz w:val="24"/>
          <w:szCs w:val="24"/>
        </w:rPr>
      </w:pPr>
    </w:p>
    <w:p w:rsidR="00784B48" w:rsidRDefault="00784B48" w:rsidP="00784B48">
      <w:pPr>
        <w:rPr>
          <w:rFonts w:ascii="Times New Roman" w:hAnsi="Times New Roman" w:cs="Times New Roman"/>
        </w:rPr>
      </w:pPr>
      <w:r>
        <w:rPr>
          <w:rFonts w:ascii="Times New Roman" w:hAnsi="Times New Roman" w:cs="Times New Roman"/>
          <w:color w:val="000000"/>
          <w:bdr w:val="none" w:sz="0" w:space="0" w:color="auto" w:frame="1"/>
        </w:rPr>
        <w:t>Ar cieņu</w:t>
      </w:r>
    </w:p>
    <w:p w:rsidR="00784B48" w:rsidRDefault="00784B48" w:rsidP="00784B48">
      <w:pPr>
        <w:rPr>
          <w:rFonts w:ascii="Times New Roman" w:hAnsi="Times New Roman" w:cs="Times New Roman"/>
        </w:rPr>
      </w:pPr>
    </w:p>
    <w:p w:rsidR="00784B48" w:rsidRDefault="00784B48" w:rsidP="00784B48">
      <w:pPr>
        <w:rPr>
          <w:rFonts w:ascii="Times New Roman" w:hAnsi="Times New Roman" w:cs="Times New Roman"/>
        </w:rPr>
      </w:pPr>
      <w:r>
        <w:rPr>
          <w:noProof/>
        </w:rPr>
        <w:drawing>
          <wp:anchor distT="0" distB="0" distL="114300" distR="114300" simplePos="0" relativeHeight="251659264" behindDoc="0" locked="0" layoutInCell="1" allowOverlap="1">
            <wp:simplePos x="0" y="0"/>
            <wp:positionH relativeFrom="column">
              <wp:align>left</wp:align>
            </wp:positionH>
            <wp:positionV relativeFrom="paragraph">
              <wp:posOffset>333375</wp:posOffset>
            </wp:positionV>
            <wp:extent cx="1316990" cy="1326515"/>
            <wp:effectExtent l="0" t="0" r="0" b="6985"/>
            <wp:wrapThrough wrapText="bothSides">
              <wp:wrapPolygon edited="0">
                <wp:start x="0" y="0"/>
                <wp:lineTo x="0" y="21404"/>
                <wp:lineTo x="21246" y="21404"/>
                <wp:lineTo x="21246" y="0"/>
                <wp:lineTo x="0" y="0"/>
              </wp:wrapPolygon>
            </wp:wrapThrough>
            <wp:docPr id="1" name="Picture 1" descr="vienkrasu_cmyk-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enkrasu_cmyk-88"/>
                    <pic:cNvPicPr>
                      <a:picLocks noChangeAspect="1" noChangeArrowheads="1"/>
                    </pic:cNvPicPr>
                  </pic:nvPicPr>
                  <pic:blipFill>
                    <a:blip r:embed="rId22" cstate="print">
                      <a:extLst>
                        <a:ext uri="{28A0092B-C50C-407E-A947-70E740481C1C}">
                          <a14:useLocalDpi xmlns:a14="http://schemas.microsoft.com/office/drawing/2010/main" val="0"/>
                        </a:ext>
                      </a:extLst>
                    </a:blip>
                    <a:srcRect l="11765" t="11693" r="10783" b="10295"/>
                    <a:stretch>
                      <a:fillRect/>
                    </a:stretch>
                  </pic:blipFill>
                  <pic:spPr bwMode="auto">
                    <a:xfrm>
                      <a:off x="0" y="0"/>
                      <a:ext cx="1316990" cy="1326515"/>
                    </a:xfrm>
                    <a:prstGeom prst="rect">
                      <a:avLst/>
                    </a:prstGeom>
                    <a:noFill/>
                  </pic:spPr>
                </pic:pic>
              </a:graphicData>
            </a:graphic>
            <wp14:sizeRelH relativeFrom="margin">
              <wp14:pctWidth>0</wp14:pctWidth>
            </wp14:sizeRelH>
            <wp14:sizeRelV relativeFrom="margin">
              <wp14:pctHeight>0</wp14:pctHeight>
            </wp14:sizeRelV>
          </wp:anchor>
        </w:drawing>
      </w:r>
    </w:p>
    <w:p w:rsidR="00784B48" w:rsidRDefault="00784B48" w:rsidP="00784B48">
      <w:pPr>
        <w:rPr>
          <w:rFonts w:ascii="Times New Roman" w:hAnsi="Times New Roman" w:cs="Times New Roman"/>
          <w:b/>
          <w:bCs/>
          <w:sz w:val="18"/>
          <w:szCs w:val="18"/>
        </w:rPr>
      </w:pPr>
    </w:p>
    <w:p w:rsidR="00784B48" w:rsidRDefault="00784B48" w:rsidP="00784B48">
      <w:pPr>
        <w:rPr>
          <w:rFonts w:ascii="Times New Roman" w:hAnsi="Times New Roman" w:cs="Times New Roman"/>
        </w:rPr>
      </w:pPr>
      <w:r>
        <w:rPr>
          <w:rFonts w:ascii="Times New Roman" w:hAnsi="Times New Roman" w:cs="Times New Roman"/>
        </w:rPr>
        <w:t>Rudīte Vesere,</w:t>
      </w:r>
    </w:p>
    <w:p w:rsidR="00784B48" w:rsidRDefault="00784B48" w:rsidP="00784B48">
      <w:pPr>
        <w:rPr>
          <w:rFonts w:ascii="Times New Roman" w:hAnsi="Times New Roman" w:cs="Times New Roman"/>
        </w:rPr>
      </w:pPr>
      <w:r>
        <w:rPr>
          <w:rFonts w:ascii="Times New Roman" w:hAnsi="Times New Roman" w:cs="Times New Roman"/>
        </w:rPr>
        <w:t>Vides aizsardzības un reģionālās attīstības ministrijas</w:t>
      </w:r>
    </w:p>
    <w:p w:rsidR="00784B48" w:rsidRDefault="00784B48" w:rsidP="00784B48">
      <w:pPr>
        <w:rPr>
          <w:rFonts w:ascii="Times New Roman" w:hAnsi="Times New Roman" w:cs="Times New Roman"/>
        </w:rPr>
      </w:pPr>
      <w:r>
        <w:rPr>
          <w:rFonts w:ascii="Times New Roman" w:hAnsi="Times New Roman" w:cs="Times New Roman"/>
        </w:rPr>
        <w:t xml:space="preserve">Valsts sekretāra vietnieka </w:t>
      </w:r>
      <w:proofErr w:type="spellStart"/>
      <w:r>
        <w:rPr>
          <w:rFonts w:ascii="Times New Roman" w:hAnsi="Times New Roman" w:cs="Times New Roman"/>
        </w:rPr>
        <w:t>p.i</w:t>
      </w:r>
      <w:proofErr w:type="spellEnd"/>
      <w:r>
        <w:rPr>
          <w:rFonts w:ascii="Times New Roman" w:hAnsi="Times New Roman" w:cs="Times New Roman"/>
        </w:rPr>
        <w:t>.,</w:t>
      </w:r>
    </w:p>
    <w:p w:rsidR="00784B48" w:rsidRDefault="00784B48" w:rsidP="00784B48">
      <w:pPr>
        <w:rPr>
          <w:rFonts w:ascii="Times New Roman" w:hAnsi="Times New Roman" w:cs="Times New Roman"/>
        </w:rPr>
      </w:pPr>
      <w:r>
        <w:rPr>
          <w:rFonts w:ascii="Times New Roman" w:hAnsi="Times New Roman" w:cs="Times New Roman"/>
        </w:rPr>
        <w:t>Vides aizsardzības departamenta direktore,</w:t>
      </w:r>
    </w:p>
    <w:p w:rsidR="00784B48" w:rsidRDefault="00784B48" w:rsidP="00784B48">
      <w:pPr>
        <w:rPr>
          <w:rFonts w:ascii="Times New Roman" w:hAnsi="Times New Roman" w:cs="Times New Roman"/>
        </w:rPr>
      </w:pPr>
      <w:r>
        <w:rPr>
          <w:rFonts w:ascii="Times New Roman" w:hAnsi="Times New Roman" w:cs="Times New Roman"/>
        </w:rPr>
        <w:t>Tālrunis: 67026464, 29488161,</w:t>
      </w:r>
    </w:p>
    <w:p w:rsidR="00784B48" w:rsidRDefault="00784B48" w:rsidP="00784B48">
      <w:pPr>
        <w:rPr>
          <w:rFonts w:ascii="Times New Roman" w:hAnsi="Times New Roman" w:cs="Times New Roman"/>
          <w:color w:val="1F497D"/>
        </w:rPr>
      </w:pPr>
      <w:r>
        <w:rPr>
          <w:rFonts w:ascii="Times New Roman" w:hAnsi="Times New Roman" w:cs="Times New Roman"/>
        </w:rPr>
        <w:t xml:space="preserve">e-pasts: </w:t>
      </w:r>
      <w:hyperlink r:id="rId23" w:history="1">
        <w:r>
          <w:rPr>
            <w:rStyle w:val="Hyperlink"/>
            <w:rFonts w:ascii="Times New Roman" w:hAnsi="Times New Roman" w:cs="Times New Roman"/>
          </w:rPr>
          <w:t>rudite.vesere@varam.gov.lv</w:t>
        </w:r>
      </w:hyperlink>
    </w:p>
    <w:p w:rsidR="00784B48" w:rsidRDefault="00784B48" w:rsidP="00784B48">
      <w:pPr>
        <w:rPr>
          <w:rFonts w:ascii="Times New Roman" w:hAnsi="Times New Roman" w:cs="Times New Roman"/>
          <w:color w:val="1F497D"/>
        </w:rPr>
      </w:pPr>
      <w:hyperlink r:id="rId24" w:history="1">
        <w:r>
          <w:rPr>
            <w:rStyle w:val="Hyperlink"/>
            <w:rFonts w:ascii="Times New Roman" w:hAnsi="Times New Roman" w:cs="Times New Roman"/>
          </w:rPr>
          <w:t>http://www.varam.gov.lv</w:t>
        </w:r>
      </w:hyperlink>
    </w:p>
    <w:p w:rsidR="00784B48" w:rsidRDefault="00784B48" w:rsidP="00784B48"/>
    <w:p w:rsidR="00784B48" w:rsidRDefault="00784B48" w:rsidP="00784B48"/>
    <w:p w:rsidR="00784B48" w:rsidRDefault="00784B48" w:rsidP="00784B48">
      <w:pPr>
        <w:rPr>
          <w:rFonts w:ascii="Verdana" w:hAnsi="Verdana"/>
          <w:sz w:val="16"/>
          <w:szCs w:val="16"/>
        </w:rPr>
      </w:pPr>
      <w:r>
        <w:rPr>
          <w:rFonts w:ascii="Verdana" w:hAnsi="Verdana"/>
          <w:sz w:val="16"/>
          <w:szCs w:val="16"/>
        </w:rPr>
        <w:t xml:space="preserve">Šis e-pasts un tā pielikumā esošie dokumenti var saturēt ierobežotas pieejamības informāciju, cita starpā fizisko personu datus, kas adresēta tikai tā saņēmējam un izmantojama tikai leģitīmiem mērķiem. Ja esat saņēmis šo e-pastu kļūdas dēļ, vai </w:t>
      </w:r>
      <w:proofErr w:type="gramStart"/>
      <w:r>
        <w:rPr>
          <w:rFonts w:ascii="Verdana" w:hAnsi="Verdana"/>
          <w:sz w:val="16"/>
          <w:szCs w:val="16"/>
        </w:rPr>
        <w:t>nav pamatota mērķa ierobežotas pieejamības informācijas, cita starpā fizisko personu</w:t>
      </w:r>
      <w:proofErr w:type="gramEnd"/>
      <w:r>
        <w:rPr>
          <w:rFonts w:ascii="Verdana" w:hAnsi="Verdana"/>
          <w:sz w:val="16"/>
          <w:szCs w:val="16"/>
        </w:rPr>
        <w:t xml:space="preserve"> datu, apstrādei, Jums nav tiesību izmantot vai pārsūtīt šajā e-pastā un tam pievienotajos dokumentos ietverto informāciju. Šādā gadījumā nekavējoties neatgriezeniski izdzēsiet šo e-pastu.</w:t>
      </w:r>
    </w:p>
    <w:p w:rsidR="00784B48" w:rsidRDefault="00784B48" w:rsidP="00784B48"/>
    <w:p w:rsidR="00784B48" w:rsidRDefault="00784B48" w:rsidP="00784B48">
      <w:pPr>
        <w:rPr>
          <w:rFonts w:ascii="Times New Roman" w:hAnsi="Times New Roman" w:cs="Times New Roman"/>
          <w:i/>
          <w:iCs/>
          <w:sz w:val="20"/>
          <w:szCs w:val="20"/>
        </w:rPr>
      </w:pPr>
      <w:r>
        <w:rPr>
          <w:rFonts w:ascii="Times New Roman" w:hAnsi="Times New Roman" w:cs="Times New Roman"/>
          <w:i/>
          <w:iCs/>
          <w:sz w:val="20"/>
          <w:szCs w:val="20"/>
        </w:rPr>
        <w:t>Sagatavoja:</w:t>
      </w:r>
    </w:p>
    <w:p w:rsidR="00784B48" w:rsidRDefault="00784B48" w:rsidP="00784B48">
      <w:pPr>
        <w:rPr>
          <w:rFonts w:ascii="Times New Roman" w:hAnsi="Times New Roman" w:cs="Times New Roman"/>
          <w:i/>
          <w:iCs/>
          <w:sz w:val="20"/>
          <w:szCs w:val="20"/>
        </w:rPr>
      </w:pPr>
      <w:r>
        <w:rPr>
          <w:rFonts w:ascii="Times New Roman" w:hAnsi="Times New Roman" w:cs="Times New Roman"/>
          <w:i/>
          <w:iCs/>
          <w:sz w:val="20"/>
          <w:szCs w:val="20"/>
        </w:rPr>
        <w:t>Baiba Zasa</w:t>
      </w:r>
    </w:p>
    <w:p w:rsidR="00784B48" w:rsidRDefault="00784B48" w:rsidP="00784B48">
      <w:pPr>
        <w:rPr>
          <w:rFonts w:ascii="Times New Roman" w:hAnsi="Times New Roman" w:cs="Times New Roman"/>
          <w:i/>
          <w:iCs/>
          <w:sz w:val="20"/>
          <w:szCs w:val="20"/>
        </w:rPr>
      </w:pPr>
      <w:r>
        <w:rPr>
          <w:rFonts w:ascii="Times New Roman" w:hAnsi="Times New Roman" w:cs="Times New Roman"/>
          <w:i/>
          <w:iCs/>
          <w:sz w:val="20"/>
          <w:szCs w:val="20"/>
        </w:rPr>
        <w:t>tālr. 67026910</w:t>
      </w:r>
    </w:p>
    <w:p w:rsidR="00784B48" w:rsidRDefault="00784B48" w:rsidP="00784B48">
      <w:pPr>
        <w:rPr>
          <w:rFonts w:ascii="Times New Roman" w:hAnsi="Times New Roman" w:cs="Times New Roman"/>
          <w:i/>
          <w:iCs/>
          <w:sz w:val="20"/>
          <w:szCs w:val="20"/>
        </w:rPr>
      </w:pPr>
      <w:r>
        <w:rPr>
          <w:rFonts w:ascii="Times New Roman" w:hAnsi="Times New Roman" w:cs="Times New Roman"/>
          <w:i/>
          <w:iCs/>
          <w:sz w:val="20"/>
          <w:szCs w:val="20"/>
        </w:rPr>
        <w:t xml:space="preserve">e-pasts: </w:t>
      </w:r>
      <w:hyperlink r:id="rId25" w:history="1">
        <w:r>
          <w:rPr>
            <w:rStyle w:val="Hyperlink"/>
            <w:rFonts w:ascii="Times New Roman" w:hAnsi="Times New Roman" w:cs="Times New Roman"/>
            <w:i/>
            <w:iCs/>
            <w:sz w:val="20"/>
            <w:szCs w:val="20"/>
          </w:rPr>
          <w:t>baiba.zasa@varam.gov.lv</w:t>
        </w:r>
      </w:hyperlink>
    </w:p>
    <w:p w:rsidR="00784B48" w:rsidRDefault="00784B48" w:rsidP="00784B48"/>
    <w:p w:rsidR="00784B48" w:rsidRDefault="00784B48" w:rsidP="00784B48"/>
    <w:bookmarkEnd w:id="1"/>
    <w:p w:rsidR="00784B48" w:rsidRDefault="00784B48" w:rsidP="00784B48"/>
    <w:p w:rsidR="00A56C55" w:rsidRDefault="00A56C55">
      <w:bookmarkStart w:id="2" w:name="_GoBack"/>
      <w:bookmarkEnd w:id="2"/>
    </w:p>
    <w:sectPr w:rsidR="00A56C5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B48"/>
    <w:rsid w:val="00784B48"/>
    <w:rsid w:val="00A56C5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70527B-6C66-486C-B1D5-F6F7D8518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4B48"/>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84B48"/>
    <w:rPr>
      <w:color w:val="0563C1"/>
      <w:u w:val="single"/>
    </w:rPr>
  </w:style>
  <w:style w:type="paragraph" w:styleId="NormalWeb">
    <w:name w:val="Normal (Web)"/>
    <w:basedOn w:val="Normal"/>
    <w:uiPriority w:val="99"/>
    <w:semiHidden/>
    <w:unhideWhenUsed/>
    <w:rsid w:val="00784B48"/>
    <w:pPr>
      <w:spacing w:before="100" w:beforeAutospacing="1" w:after="100" w:afterAutospacing="1"/>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2924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gars.Gute@tm.gov.lv" TargetMode="External"/><Relationship Id="rId13" Type="http://schemas.openxmlformats.org/officeDocument/2006/relationships/hyperlink" Target="mailto:Ilze.Donina@varam.gov.lv" TargetMode="External"/><Relationship Id="rId18" Type="http://schemas.openxmlformats.org/officeDocument/2006/relationships/hyperlink" Target="mailto:ilona.lipse@sam.gov.lv"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mailto:Dmitrijs.Dmitrijevs@varam.gov.lv" TargetMode="External"/><Relationship Id="rId7" Type="http://schemas.openxmlformats.org/officeDocument/2006/relationships/hyperlink" Target="mailto:satiksmes.ministrija@sam.gov.lv" TargetMode="External"/><Relationship Id="rId12" Type="http://schemas.openxmlformats.org/officeDocument/2006/relationships/hyperlink" Target="mailto:Olita.magone@sam.gov.lv" TargetMode="External"/><Relationship Id="rId17" Type="http://schemas.openxmlformats.org/officeDocument/2006/relationships/hyperlink" Target="mailto:elizabete.udarska@sam.gov.lv" TargetMode="External"/><Relationship Id="rId25" Type="http://schemas.openxmlformats.org/officeDocument/2006/relationships/hyperlink" Target="mailto:baiba.zasa@varam.gov.lv" TargetMode="External"/><Relationship Id="rId2" Type="http://schemas.openxmlformats.org/officeDocument/2006/relationships/settings" Target="settings.xml"/><Relationship Id="rId16" Type="http://schemas.openxmlformats.org/officeDocument/2006/relationships/hyperlink" Target="mailto:Aleksandra.Kosjaka@mk.gov.lv" TargetMode="External"/><Relationship Id="rId20" Type="http://schemas.openxmlformats.org/officeDocument/2006/relationships/hyperlink" Target="mailto:Ilze.Donina@varam.gov.lv" TargetMode="External"/><Relationship Id="rId1" Type="http://schemas.openxmlformats.org/officeDocument/2006/relationships/styles" Target="styles.xml"/><Relationship Id="rId6" Type="http://schemas.openxmlformats.org/officeDocument/2006/relationships/hyperlink" Target="mailto:vk@mk.gov.lv" TargetMode="External"/><Relationship Id="rId11" Type="http://schemas.openxmlformats.org/officeDocument/2006/relationships/hyperlink" Target="mailto:ilona.lipse@sam.gov.lv" TargetMode="External"/><Relationship Id="rId24" Type="http://schemas.openxmlformats.org/officeDocument/2006/relationships/hyperlink" Target="http://www.varam.gov.lv/" TargetMode="External"/><Relationship Id="rId5" Type="http://schemas.openxmlformats.org/officeDocument/2006/relationships/hyperlink" Target="mailto:pasts@tm.gov.lv" TargetMode="External"/><Relationship Id="rId15" Type="http://schemas.openxmlformats.org/officeDocument/2006/relationships/hyperlink" Target="mailto:edgars.gute@tm.gov.lv" TargetMode="External"/><Relationship Id="rId23" Type="http://schemas.openxmlformats.org/officeDocument/2006/relationships/hyperlink" Target="mailto:rudite.vesere@varam.gov.lv" TargetMode="External"/><Relationship Id="rId10" Type="http://schemas.openxmlformats.org/officeDocument/2006/relationships/hyperlink" Target="mailto:elizabete.udarska@sam.gov.lv" TargetMode="External"/><Relationship Id="rId19" Type="http://schemas.openxmlformats.org/officeDocument/2006/relationships/hyperlink" Target="mailto:Olita.magone@sam.gov.lv" TargetMode="External"/><Relationship Id="rId4" Type="http://schemas.openxmlformats.org/officeDocument/2006/relationships/hyperlink" Target="mailto:pasts@varam.gov.lv" TargetMode="External"/><Relationship Id="rId9" Type="http://schemas.openxmlformats.org/officeDocument/2006/relationships/hyperlink" Target="mailto:Aleksandra.Kosjaka@mk.gov.lv" TargetMode="External"/><Relationship Id="rId14" Type="http://schemas.openxmlformats.org/officeDocument/2006/relationships/hyperlink" Target="mailto:Dmitrijs.Dmitrijevs@varam.gov.lv" TargetMode="External"/><Relationship Id="rId22" Type="http://schemas.openxmlformats.org/officeDocument/2006/relationships/image" Target="media/image1.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3193</Words>
  <Characters>1821</Characters>
  <Application>Microsoft Office Word</Application>
  <DocSecurity>0</DocSecurity>
  <Lines>15</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From: VARAM &lt;pasts@varam.gov.lv&gt;  Sent: Wednesday, September 1, 2021 4:58 PM To:</vt:lpstr>
    </vt:vector>
  </TitlesOfParts>
  <Company>HP Inc.</Company>
  <LinksUpToDate>false</LinksUpToDate>
  <CharactersWithSpaces>5004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Zasa</dc:creator>
  <cp:keywords/>
  <dc:description/>
  <cp:lastModifiedBy>Baiba Zasa</cp:lastModifiedBy>
  <cp:revision>1</cp:revision>
  <dcterms:created xsi:type="dcterms:W3CDTF">2022-02-28T12:06:00Z</dcterms:created>
  <dcterms:modified xsi:type="dcterms:W3CDTF">2022-02-28T12:07:00Z</dcterms:modified>
</cp:coreProperties>
</file>