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sociālās korekcijas izglītības iestādes reformas īstenošanas gaitu un ieceri izveidot "Terapeitisko māju" augsta riska pusaudžiem"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07.02.2024.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07.02.2024.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