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ceturtās un piektās atlases kārtas mērķis ir mazināt vēsturiski radīto kaitējumu dabas resursiem vēsturiskajās kūdras ieguves vietās, revitalizējot purvu, mežu, ūdenstilpju ekosistēmas un atjaunojot to funkcionalitāti, mazinot siltumnīcefekta gāzu emisijas, kā arī stiprinot to spēju piesaistīt oglekļa dioksīdu. Piektās atlases kārtas papildu mērķis ir veikt vēsturisko kūdras ieguves vietu revitalizāciju, ierīkojot ilggadīgos stādījumus, tādējādi samazinot siltumnīcefekta gāzu emisijas un veicinot šo teritoriju izmantošanu un ekonomisko aktivitāti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ir iepazinusies ar skaidrojumu par termina "revitalizācija" izmantošanu, taču KEM atkārtoti uzsver, ka saskata riskus saistībā ar Ministru kabineta rīkojumā Nr. 696 (turpmāk - MK rīkojums Nr. 696) norādīto vēsturisko kūdras ieguves vietu atzīšanu par rekultivētām ārpus projekta ietvara, kas būtu svarīgi gan saistībā ar MK rīkojuma Nr. 696 izpildi, gan ar klimata mērķu sasniegšanu (CO2 emisiju samazināšana), izmantojot instrumentu - kūdras ieguves vietu rekultivācija.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Roze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šādu teikumu, svītrojot pasvītroto daļu, kas norāda, ka Klimata un enerģētikas ministrija ir izstrādājusi emisiju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kvalitātes kritēriji veidoti atbilstoši </w:t>
            </w:r>
            <w:r w:rsidR="00000000" w:rsidRPr="00000000" w:rsidDel="00000000">
              <w:rPr>
                <w:i w:val="1"/>
                <w:rtl w:val="0"/>
              </w:rPr>
              <w:t xml:space="preserve"> </w:t>
            </w:r>
            <w:r w:rsidR="00000000" w:rsidRPr="00000000" w:rsidDel="00000000">
              <w:rPr>
                <w:b w:val="1"/>
                <w:i w:val="1"/>
                <w:u w:val="single"/>
                <w:rtl w:val="0"/>
              </w:rPr>
              <w:t xml:space="preserve">Klimata un enerģētikas ministrijas u</w:t>
            </w:r>
            <w:r w:rsidR="00000000" w:rsidRPr="00000000" w:rsidDel="00000000">
              <w:rPr>
                <w:b w:val="1"/>
                <w:i w:val="1"/>
                <w:rtl w:val="0"/>
              </w:rPr>
              <w:t xml:space="preserve">n</w:t>
            </w:r>
            <w:r w:rsidR="00000000" w:rsidRPr="00000000" w:rsidDel="00000000">
              <w:rPr>
                <w:rtl w:val="0"/>
              </w:rPr>
              <w:t xml:space="preserve"> Latvijas valsts mežzinātnes institūta "Silava" izstrādātajiem emisiju faktoriem SEG emisiju aprēķinu veikšanai, izvērtējot darbības, kas būtiskāk veicina emisiju samazināšanu atbilstoši aprēķinātajiem faktoriem un vienlaikus sniedz sociālekonomiskos un ekosistēmu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šos faktorus ir izstrādājusi Latvijas valsts mežzinātnes institūts "Silava", KEM nenodarbojas ar zinātnisko 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kvalitātes kritēriji veidoti atbilstoši Latvijas valsts mežzinātnes institūta "Silava" izstrādātajiem emisiju faktoriem SEG emisiju aprēķinu veikšanai, izvērtējot darbības, kas būtiskāk veicina emisiju samazināšanu atbilstoši aprēķinātajiem faktoriem un vienlaikus sniedz sociālekonomiskos un ekosistēmu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Platace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12.02.2026.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12.02.2026.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Atzinumi_25-TA-2249.docx</dc:title>
</cp:coreProperties>
</file>

<file path=docProps/custom.xml><?xml version="1.0" encoding="utf-8"?>
<Properties xmlns="http://schemas.openxmlformats.org/officeDocument/2006/custom-properties" xmlns:vt="http://schemas.openxmlformats.org/officeDocument/2006/docPropsVTypes"/>
</file>