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Rēzeknes novada pašvaldībai atsavināt nekustamo īpašumu Upes ielā 1, Kaunata, Kaunata pagastā, Rēzeknes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daļā noteikto, ja valsts nodotais nekustamais īpašums ir kļuvis nepiemērots attiecīgās funkcijas vai deleģētā pārvaldes uzdevuma veikšanai, bet funkcija vai deleģētais pārvaldes uzdevums tiek saglabāts un īpašums nav nepieciešams citai publiskai personai vai tās iestādei, </w:t>
            </w:r>
            <w:r w:rsidR="00000000" w:rsidRPr="00000000" w:rsidDel="00000000">
              <w:rPr>
                <w:u w:val="single"/>
                <w:rtl w:val="0"/>
              </w:rPr>
              <w:t xml:space="preserve">Ministru kabinets pēc motivēta atvasinātas publiskas personas priekšlikuma ar rīkojumu</w:t>
            </w:r>
            <w:r w:rsidR="00000000" w:rsidRPr="00000000" w:rsidDel="00000000">
              <w:rPr>
                <w:b w:val="1"/>
                <w:u w:val="single"/>
                <w:rtl w:val="0"/>
              </w:rPr>
              <w:t xml:space="preserve"> var atļaut</w:t>
            </w:r>
            <w:r w:rsidR="00000000" w:rsidRPr="00000000" w:rsidDel="00000000">
              <w:rPr>
                <w:u w:val="single"/>
                <w:rtl w:val="0"/>
              </w:rPr>
              <w:t xml:space="preserve"> šādu nekustamo īpašumu atsavināt šajā likumā noteiktajā kārtībā</w:t>
            </w:r>
            <w:r w:rsidR="00000000" w:rsidRPr="00000000" w:rsidDel="00000000">
              <w:rPr>
                <w:rtl w:val="0"/>
              </w:rPr>
              <w:t xml:space="preserve">.  Jānorāda, ka likumā ir noteiktas tiesības nevis imperatīvs pienākums pieņemt lēmumu, ar kuru tiek dota atļauja pašvaldībai atsavināt tai nodoto valsts nekustamo īpašumu un atsavināšanā gūtos līdzekļus novirzīt pašvaldības nekustamā īpašuma un ar to saistītās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nekustamais īpašums Upes ielā 1, Kaunatā, Rēzeknes novadā, nav nepieciešams valsts funkciju īstenošanai, vēršam uzmanību, ka arī </w:t>
            </w:r>
            <w:r w:rsidR="00000000" w:rsidRPr="00000000" w:rsidDel="00000000">
              <w:rPr>
                <w:u w:val="single"/>
                <w:rtl w:val="0"/>
              </w:rPr>
              <w:t xml:space="preserve">VNĪ pārvaldīšanā nodotajos </w:t>
            </w:r>
            <w:r w:rsidR="00000000" w:rsidRPr="00000000" w:rsidDel="00000000">
              <w:rPr>
                <w:b w:val="1"/>
                <w:u w:val="single"/>
                <w:rtl w:val="0"/>
              </w:rPr>
              <w:t xml:space="preserve">valsts nekustamajos īpašumos</w:t>
            </w:r>
            <w:r w:rsidR="00000000" w:rsidRPr="00000000" w:rsidDel="00000000">
              <w:rPr>
                <w:u w:val="single"/>
                <w:rtl w:val="0"/>
              </w:rPr>
              <w:t xml:space="preserve"> ir nepieciešams veikt ieguldījumus.</w:t>
            </w:r>
            <w:r w:rsidR="00000000" w:rsidRPr="00000000" w:rsidDel="00000000">
              <w:rPr>
                <w:rtl w:val="0"/>
              </w:rPr>
              <w:t xml:space="preserve"> </w:t>
            </w:r>
            <w:r w:rsidR="00000000" w:rsidRPr="00000000" w:rsidDel="00000000">
              <w:rPr>
                <w:u w:val="single"/>
                <w:rtl w:val="0"/>
              </w:rPr>
              <w:t xml:space="preserve">Pārņemot nekustamo īpašumu Upes ielā 1, Kaunatā, Kaunatas pagastā, Rēzeknes novadā, atpakaļ valsts īpašumā, nododot to Finanšu ministrijas valdījumā, atsavināšanā gūtos līdzekļus būtu iespējams ieguldīt VNĪ pārvaldīšanā esošo valsts nekustamo īpašumu pārvaldīšanai.</w:t>
            </w:r>
            <w:r w:rsidR="00000000" w:rsidRPr="00000000" w:rsidDel="00000000">
              <w:rPr>
                <w:rtl w:val="0"/>
              </w:rPr>
              <w:t xml:space="preserve"> Līdz ar to no Finanšu ministrijas ( VNĪ) puses neiebilstam attiecīgā nekustamā īpašuma nodošanai atpakaļ valstij Finanšu ministrijas personā. Turklāt jānorāda, ka pašvaldība atsavināšanā iegūtos līdzekļus plāno ieguldīt pašvaldības īpašumā nevis kādā citā pašvaldībai bez atlīdzības nodotā valsts nekustamajā īpašumā, kuru tā izmanto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nav sniegta informācija, vai pašvaldība ir izvērtējusi citus alternatīvos risinājums, proti, piemēram, kāda sava, nevis tai nodotā, valsts nekustamā īpašuma atsavināšanu - pārdošanu, lai gūtu līdzekļus pašvaldības paredzētā projekta “Bērnudārza ēkas vienkāršota pārbūve ar lietošanas veida maiņu uz administratīvu ēku un vides pieejamības pielāgošana, Skolas iela 3, Lipuški, Mākoņkalna pagasts, Rēzeknes novads” realizācijai. Turklāt, </w:t>
            </w:r>
            <w:r w:rsidR="00000000" w:rsidRPr="00000000" w:rsidDel="00000000">
              <w:rPr>
                <w:u w:val="single"/>
                <w:rtl w:val="0"/>
              </w:rPr>
              <w:t xml:space="preserve">anotācija nav papildināta</w:t>
            </w:r>
            <w:r w:rsidR="00000000" w:rsidRPr="00000000" w:rsidDel="00000000">
              <w:rPr>
                <w:rtl w:val="0"/>
              </w:rPr>
              <w:t xml:space="preserve"> arī ar skaidrojumu, vai pēc nekustamā īpašuma pārņemšanas 2012.gadā, Pašvaldība izmantoja nekustamo īpašumu Ministru kabineta 16.11.2011. rīkojumā Nr. 606 norādīto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w:t>
            </w:r>
            <w:r w:rsidR="00000000" w:rsidRPr="00000000" w:rsidDel="00000000">
              <w:rPr>
                <w:i w:val="1"/>
                <w:rtl w:val="0"/>
              </w:rPr>
              <w:t xml:space="preserve">ekustamā īpašuma sastāvā esošās garāžas (būves ar kadastra apzīmējums 7862 005 0164 002) uzturēšanai pašvaldība ir veikusi jumta seguma nomaiņu par kopējo summu 6310,86 euro. Tomēr neskatoties uz veiktajiem ieguldījumiem ēka ir neapmierinošā stāvoklī un bez papildus ieguldījumiem paredzētajai funkcijai nav izmantojama. Tāpat tiek norādīts, ka būves noamortizētā vērtība ir 1173,22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izziņā sniegtā skaidrojuma izriet, ka pašvaldība minēto būvi, pamatojoties uz 11.12.2017. telpu nomas līgumu, kas bija spēkā līdz 10.12.2022., iznomājusi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būves iznomāšanu un to, vai pašvaldības veiktie ieguldījumi nav jau atgūti no nomnieka maksātās nomas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datumu, uz kuru noteikta nekustamā īpašuma Upes ielā 1, Kaunatā, Kaunatas pagastā, Rēzeknes novadā, fiskālā kadastrālā vērtība un universālā kadastrālā vērtība.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nekustamā īpašuma Upes ielā 1, Kaunatā, Kaunatas pagastā, Rēzeknes novadā, atsavināšanā gūtos līdzekļus paredzēts ieguldīt nekustamā īpašuma Skolas ielā 3, Lipuški, Mākoņkalna pagastā, Rēzeknes novadā (nekustamā īpašuma kadastra Nr. 78720080276) sastāvā esošās bērnudārza ēkas vienkāršotai pārbūvei ar lietošanas veida maiņu uz administratīvu ēku un vides pieejamības pielāgošanu, lai nodrošinātu Pašvaldību likuma 4. panta pirmās daļas noteikto pašvaldības autonomo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sniegtas informācijas nav saprotams, kas šo administratīvo ēku lieto/lietos, lai nodrošinātu Pašvaldību likuma 4. panta pirmajā daļā noteikto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24-TA-3317</w:t>
    </w:r>
    <w:r>
      <w:br/>
    </w:r>
    <w:r w:rsidR="00000000" w:rsidRPr="00000000" w:rsidDel="00000000">
      <w:rPr>
        <w:rtl w:val="0"/>
      </w:rPr>
      <w:t xml:space="preserve">Izdrukāts 15.04.2025.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24-TA-3317</w:t>
    </w:r>
    <w:r>
      <w:br/>
    </w:r>
    <w:r w:rsidR="00000000" w:rsidRPr="00000000" w:rsidDel="00000000">
      <w:rPr>
        <w:rtl w:val="0"/>
      </w:rPr>
      <w:t xml:space="preserve">Izdrukāts 15.04.2025.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Atzinumi_24-TA-3317.docx</dc:title>
</cp:coreProperties>
</file>

<file path=docProps/custom.xml><?xml version="1.0" encoding="utf-8"?>
<Properties xmlns="http://schemas.openxmlformats.org/officeDocument/2006/custom-properties" xmlns:vt="http://schemas.openxmlformats.org/officeDocument/2006/docPropsVTypes"/>
</file>