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kapitālsabiedrību dāvinājumiem (ziedojumiem)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26.02.2024.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26.02.2024.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