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veikt nepieciešamos precizējumus informatīvajā ziņojumā, ņemot vērā veiktos labojumus Ministru kabineta protokollēmuma projekta 2. punktā un tieši tā 2.1. apakšpunkta svītrošanu. Vēršam uzmanību, ka no Ministru kabineta protokollēmuma projekta ir svītrots uzdevums "</w:t>
            </w:r>
            <w:r w:rsidR="00000000" w:rsidRPr="00000000" w:rsidDel="00000000">
              <w:rPr>
                <w:i w:val="1"/>
                <w:rtl w:val="0"/>
              </w:rPr>
              <w:t xml:space="preserve">izvērtēt sociālo partneru, iesaistīto pušu un sabiedrības sniegtos zemes izmantošanas, zemes izmantošanas maiņas un mežsaimniecības sektora SEG emisiju samazinošus/CO2 piesaistes palielinošu  pasākumu priekšlikumus NEKP pilnveidošanai</w:t>
            </w:r>
            <w:r w:rsidR="00000000" w:rsidRPr="00000000" w:rsidDel="00000000">
              <w:rPr>
                <w:rtl w:val="0"/>
              </w:rPr>
              <w:t xml:space="preserve">", kas, tajā pašā laikā, ir saglabāts un joprojām kā uzdevums izriet no informatīvā ziņojuma kopsavilkuma pēdējās rindkopas: "</w:t>
            </w:r>
            <w:r w:rsidR="00000000" w:rsidRPr="00000000" w:rsidDel="00000000">
              <w:rPr>
                <w:i w:val="1"/>
                <w:rtl w:val="0"/>
              </w:rPr>
              <w:t xml:space="preserve">Zemkopības ministrijai ir jāizvērtē sociālo partneru, iesaistīto pušu un sabiedrības sniegtos zemes izmantošanas, zemes izmantošanas maiņas un mežsaimniecības sektora SEG emisiju samazinošo/CO2 piesaistes palielinošo  pasākumu priekšlikumus NEKP pilnveidošanai</w:t>
            </w:r>
            <w:r w:rsidR="00000000" w:rsidRPr="00000000" w:rsidDel="00000000">
              <w:rPr>
                <w:rtl w:val="0"/>
              </w:rPr>
              <w:t xml:space="preserve">.". Lūdzam salāgot informatīvajā ziņojumā sniegto informāciju ar protokollēmumā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