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23-TA-2275: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Zinātniskās darbības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iebildumu, pamatojoties uz iepriekš izteiktajiem argumentiem. Joprojām uzskatām, ka, mainot tiesību normu, kas regulē mantisko tiesību nodošanu zinātniekam gadījumos, kad valsts zinātniskā institūcija nesaskata komerciālu potenciālu izgudrojumam, tiek radīta situācija, kas būtiski pasliktina valsts zinātnisko institūciju darbinieku stāvokli, vienlaikus anotācija nesniedz tiesisku pamatojumu, kāda iemesla dēļ tik būtiski ir maināma konkrētā tiesību norma. Turklāt šāda kārtība ir ne tikai esošajā Latvijas Zinātniskās darbības likumā, bet arī vairākās Eiropas Savienības dalībvalstīs, proti, gadījumos, ja zinātniskā institūcija nesaskata komerciālu potenciālu, tā var atdod mantiskās tiesības zinātniekam, kurš šo izgudrojumu ir izgudrojis, papildus nenosakot obligātu nosacījumu novērtēt izgudrojumam tirgus vērtību.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būtu jāatstāj spēkā šā brīža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sadarbībā ar Tieslietu ministriju, Kultūras ministriju, Zemkopības ministriju un Ekonomikas ministriju trīs mēnešu laikā no likumprojekta apstiprināšanas Saeimā sagatavot un izglītības un zinātnes ministram noteiktā kārtībā iesniegt izskatīšanai Ministru kabinetā noteikumu projektu Zinātniskās darbības likuma 13. panta otrās daļas 3.</w:t>
            </w:r>
            <w:r w:rsidR="00000000" w:rsidRPr="00000000" w:rsidDel="00000000">
              <w:rPr>
                <w:vertAlign w:val="superscript"/>
                <w:rtl w:val="0"/>
              </w:rPr>
              <w:t xml:space="preserve">2</w:t>
            </w:r>
            <w:r w:rsidR="00000000" w:rsidRPr="00000000" w:rsidDel="00000000">
              <w:rPr>
                <w:rtl w:val="0"/>
              </w:rPr>
              <w:t xml:space="preserve"> punktā noteiktā deleģējuma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vairs neparedz Ministru kabineta uzdevumu </w:t>
            </w:r>
            <w:r w:rsidR="00000000" w:rsidRPr="00000000" w:rsidDel="00000000">
              <w:rPr>
                <w:u w:val="single"/>
                <w:rtl w:val="0"/>
              </w:rPr>
              <w:t xml:space="preserve">trīs mēnešu laikā no likumprojekta apstiprināšanas Saeimā</w:t>
            </w:r>
            <w:r w:rsidR="00000000" w:rsidRPr="00000000" w:rsidDel="00000000">
              <w:rPr>
                <w:rtl w:val="0"/>
              </w:rPr>
              <w:t xml:space="preserve"> izdot šī likuma 13. panta otrās daļas 3.</w:t>
            </w:r>
            <w:r w:rsidR="00000000" w:rsidRPr="00000000" w:rsidDel="00000000">
              <w:rPr>
                <w:vertAlign w:val="superscript"/>
                <w:rtl w:val="0"/>
              </w:rPr>
              <w:t xml:space="preserve">2</w:t>
            </w:r>
            <w:r w:rsidR="00000000" w:rsidRPr="00000000" w:rsidDel="00000000">
              <w:rPr>
                <w:rtl w:val="0"/>
              </w:rPr>
              <w:t xml:space="preserve"> punktā minētos noteikumus, lūdzam atbilstoši precizēt vai svītrot lēmuma projekta 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23-TA-2275</w:t>
    </w:r>
    <w:r>
      <w:br/>
    </w:r>
    <w:r w:rsidR="00000000" w:rsidRPr="00000000" w:rsidDel="00000000">
      <w:rPr>
        <w:rtl w:val="0"/>
      </w:rPr>
      <w:t xml:space="preserve">Izdrukāts 13.05.2024. 21.18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23-TA-2275</w:t>
    </w:r>
    <w:r>
      <w:br/>
    </w:r>
    <w:r w:rsidR="00000000" w:rsidRPr="00000000" w:rsidDel="00000000">
      <w:rPr>
        <w:rtl w:val="0"/>
      </w:rPr>
      <w:t xml:space="preserve">Izdrukāts 13.05.2024. 21.18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Atzinumi_23-TA-2275.docx</dc:title>
</cp:coreProperties>
</file>

<file path=docProps/custom.xml><?xml version="1.0" encoding="utf-8"?>
<Properties xmlns="http://schemas.openxmlformats.org/officeDocument/2006/custom-properties" xmlns:vt="http://schemas.openxmlformats.org/officeDocument/2006/docPropsVTypes"/>
</file>