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656 26.3.2. apakšpunkts paredz, ka, īstenojot projektu, finansējuma saņēmējs ievēro horizontālos principus un uzkrāj datus par projekta ietekmi uz tiem (ja attiecināms), tostarp attiecībā uz horizontālo principu “Energoefektivitāte pirmajā vietā”. MK noteikumus Nr. 656 anotācijas 8.1.6. sadaļā ir norādīts, ka pasākumam ir netieša ietekme uz horizontālo principu “Energoefektivitāte pirmajā vietā”, vienlaikus nav sniegts izvērtējums vai iekļauta cita informācija par to, kā tiks nodrošināta horizontālā principa īstenošana pasākuma ietvaros. Lūdzam papildināt noteikumu projekta anotāciju atbilstoši </w:t>
            </w:r>
            <w:r w:rsidR="00000000" w:rsidRPr="00000000" w:rsidDel="00000000">
              <w:rPr>
                <w:i w:val="1"/>
                <w:rtl w:val="0"/>
              </w:rPr>
              <w:t xml:space="preserve">Horizontālā principa “Energoefektivitāte pirmajā vietā” vadlīnijās īstenošanai un uzraudzībai (2021-2027)</w:t>
            </w:r>
            <w:r w:rsidR="00000000" w:rsidRPr="00000000" w:rsidDel="00000000">
              <w:rPr>
                <w:rtl w:val="0"/>
              </w:rPr>
              <w:t xml:space="preserve">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25-TA-2294</w:t>
    </w:r>
    <w:r>
      <w:br/>
    </w:r>
    <w:r w:rsidR="00000000" w:rsidRPr="00000000" w:rsidDel="00000000">
      <w:rPr>
        <w:rtl w:val="0"/>
      </w:rPr>
      <w:t xml:space="preserve">Izdrukāts 14.11.2025.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25-TA-2294</w:t>
    </w:r>
    <w:r>
      <w:br/>
    </w:r>
    <w:r w:rsidR="00000000" w:rsidRPr="00000000" w:rsidDel="00000000">
      <w:rPr>
        <w:rtl w:val="0"/>
      </w:rPr>
      <w:t xml:space="preserve">Izdrukāts 14.11.2025.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Atzinumi_25-TA-2294.docx</dc:title>
</cp:coreProperties>
</file>

<file path=docProps/custom.xml><?xml version="1.0" encoding="utf-8"?>
<Properties xmlns="http://schemas.openxmlformats.org/officeDocument/2006/custom-properties" xmlns:vt="http://schemas.openxmlformats.org/officeDocument/2006/docPropsVTypes"/>
</file>