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Publiskās un privātās partnerības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21.07.2023. 21.35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21.07.2023. 21.35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