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Ornitoloģijas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Ornitoloģijas biedrība ir iepazinusies ar informatīvo ziņojumu “Par Sabiedrības integrācijas fonda darbības uzlabojumu priekšlikumiem” un stingri iebilst pret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virza SIF uz faktisku likvidāciju un ir pretrunā ar neatkarīga audita un starpinstitūciju darba grupas secinājumiem, kas par optimālāko risinājumu atzina SIF saglabāšanu un nostiprināšanu kā pārresorisku, centralizētu finansējuma administrēšanas mehānismu. Programmu sadalīšana palielinātu administratīvās izmaksas un slogu, radītu atšķirīgas finansējuma piešķiršanas un uzraudzības prasības, vājinātu kopējo pārskatāmību un apdraudētu SIF uzkrātās kompetences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nav identificējis būtiskus trūkumus SIF finansējuma administrēšanā. Auditā konstatētās problēmas ir novēršamas, pilnveidojot SIF pārvaldību, precizējot tā mandātu un nodalot finansējuma administrēšanu no 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Latvijas Ornitoloģijas biedrība aicina pilnībā svītrot protokollēmuma projekta 4. punktu un precizēt 2. punktu, nosakot, ka SIF turpmākā attīstība balstāma scenārijā, kas saglabā un nostiprina SIF kā vienotu, neatkarīgu un pārresorisku publiskā finansējuma administrēšanas mehānismu, vienlaikus rodot risinājumus auditā konstatētajām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07.09.2026. 12.28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07.09.2026. 12.28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