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"K2 Ventum" būvniecība Dienvidkurzemes novada Sakas pagastā un elektropārvades pieslēguma izveide Dienvidkurzemes novada Sakas pagastā un Kuldīgas novada Alsungas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VES “K2 Ventum” līdz 12.01.2026. Kuldīgas novada pašvaldība saņēmusi Klimata un enerģētikas ministrijas 23.12.2025. vēstuli Nr.1-13/3441  Par atzinumu MK rīkojuma projektam saistībā ar VES “K2 Ventum”, kas reģistrēta pašvaldības lietvedības sistēmā 23.12.2025. ar Nr.5197/2.13.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pašvaldībai tiek lūgts sniegt atzinumu Ministru kabineta rīkojuma projektu “Par paredzētās darbības “Vēja elektrostaciju parka K2 Ventum” būvniecība Dienvidkurzemes novada Sakas pagastā un elektropārvades pieslēguma izveide Dienvidkurzemes novada Sakas pagastā un Kuldīgas novada Alsungas pagastā” akceptu”.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 darbībai veikts ietekmes uz vidi novērtējums un atbilstoši likumam ”Par ietekmes uz vidi novērtējumu” (turpmāk - IVN likums) un 30.09.2025. izsniegts Enerģētikas un vides aģentūras (EVA) atzinums Nr. 10.7/9/2025., ar derīguma termiņu līdz 30.09.2028. (turpmāk – EVA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atzinumā daudzviet norāda, ka IVN ziņojumā ir konstatētas nepilnības, bet atzinumā to nostiprina vai papildina ar saistošiem nosacījumiem, pārliekot konkrēto pienākumu uz būvprojekta stadiju. Jāņem vērā, ka valsts līmenī nav izstrādāti normatīvie akti, kas reglamentē trokšņu, zemfrekvences skaņas (20-200HZ), infraskaņas (0-20HZ) un mirguļošanas ietekmi uz cilvēku veselību, lai gan Ekonomikas ministrijas ziņojumā 22-TA-531 "Informatīvais ziņojums par sauszemes vēja parku turpmāko attīstību valstī" šāds uzdevums tika uzdots.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pašvaldības ieskatā šobrīd nav arī izveidota pilnvērtīga nacionālā sistēma, kas skaidri nosaka saistošu un pārbaudāmu regulējumu VES demontāžai, teritorijas rekultivācijai un finanšu nodrošinājumam pēc ekspluatācijas beigām (depozīti, garantijas, fondi u. tml.). EVA atzinumā vērtētajā IVN ziņojumā ir vispārīgas norādes par demontāžu vai pārbūvi nākotnē, taču iztrūkst konkrēts demontāžas un rekultivācijas plāns ar apjomu, termiņiem un atbildīgajiem; finanšu nodrošinājuma instrumenti, kas pasargātu valsti un pašvaldības no riska, ka pēc 25–30 gadiem demontāžas un rekultivācijas izmaksas nāksies segt no publiskiem līdzekļiem; pārskatāms mehānisms gadījumam, ja operators kļūst maksātnespējīgs vai mainās īpašnieki. Attiecībā uz iepriekš minēto pieeju, tieši šī “vēlāk sakārtosim” loģika (troksnis, infraskaņa, utt.) rada potenciālus tiesvedības riskus, jo IVN ideja ir sniegt pietiekamu pamatu lēmumam pirms akcepta, nevis pēc tam mēģināt kompensēt nepilnības ar būvprojekta pielikumiem. Kuldīgas novada pašvaldības ieskatā pozitīvi atbalstāma un realizējama iniciatīva izveidot “zaļo velo celiņu” 27 km garumā pa dabā esošu bijušā dzelzceļa koridoru – bijušā šaursliežu dzelzceļa Liepāja – Alsunga – Ventspils trasi, kas šobrīd ir koplietošanas autoceļš.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 uzskata, ka lemšana par “Vēja elektrostaciju parka K2 Ventum” būvniecība Dienvidkurzemes novada Sakas pagastā un elektropārvades pieslēguma izveide Dienvidkurzemes novada Sakas pagastā un Kuldīgas novada Alsungas pagastā” akceptēšanu vai neakceptēšanu, kā arī par rekultivācijas garantiju pietiekamību ir Ministru kabineta politiskas un tiesiskas atbildības jautājums, un aicina Ministru kabinetu šo atbildību pilnā apmērā izmantot, nepieprasot pašvaldībai aizstāt valsts līmeņa regulējuma trūkumus ar lokāliem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Safonovs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13.01.2026.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13.01.2026.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Atzinumi_25-TA-2896.docx</dc:title>
</cp:coreProperties>
</file>

<file path=docProps/custom.xml><?xml version="1.0" encoding="utf-8"?>
<Properties xmlns="http://schemas.openxmlformats.org/officeDocument/2006/custom-properties" xmlns:vt="http://schemas.openxmlformats.org/officeDocument/2006/docPropsVTypes"/>
</file>