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MK informatīvā ziņojuma secinājumu un priekšlikumu sadaļā minēto par procentuāliem ierobežojumiem attiecībā uz piemaksas par nozīmīgu ieguldījumu attiecīgās institūcijas stratēģisko mērķu sasniegšanā saņēmēju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piemaksas par nozīmīgu ieguldījumu attiecīgās institūcijas stratēģisko mērķu sasniegšanā mērķis ir atalgot nodarbinātos par īpaši nozīmīgu darbu veikšanu un palielinātu darba apjomu un intensitāti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ir būtiski iestādei nodrošināt / saglabāt motivācijas rīkus esošajā līmenī un apmērā, ar kuriem iestāde var veicināt nodarbināto ieinteresētību, darba kvalitāti un vēlmi sasniegt iestādes mērķus. Ja motivācijas rīks ir praktiski nesasniedzams, jo ir ļoti ierobežots vai ir noteikts tik zemā apmērā, ka nemotivē uzlabot nodarbinātā darba sniegumu, tad tas vairs nav uzskatāms par motivācijas instrumentu nodarbinātā motivēšanai.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nodarbinātais būs nepietiekami novērtēts, tas noteikti neveicinās motivāciju ilgtermiņā, kā rezultātā būs sarežģīti nodrošināt stabilu, efektīvu un kvalitatīvu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ģeopolitiski situāciju pasaulē, aizsardzības resora ietvaros būtiski palielinās darba slodze un atbildība par sasniegto rezultātu, kā rezultātā ir īpaši sarežģīti noturēt kvalificētus nodarbinātos aizsardzības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8. nodaļā pie piedāvātā pasākuma par vakantu amata vietu, kurām nav pieejams finansējums, izslēgšanu, ir jāparedz izņēmums attiecībā uz Nacionālajiem bruņotajiem spēkiem. Šāds izņēmums ir nepieciešams, ņemot vērā Nacionālo bruņoto spēku uzdevumus un darbības specifiku miera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Platace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