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"Tamro"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lieltirgotavas uzcenojums EUR 0,50 ne tikai neatbilst Pasaules bankas rekomendācijām, bet arī nesedz faktiskās lieltirgotavas izmaksas, nemaz nerunājot par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uzcenojuma modelis ierobežos lieltirgotavas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Tamro (Tamro) ir iepazinusies ar TAP portālā publicēto grozījumu projektu Ministru kabineta 2005. gada 25. oktobra noteikumiem Nr. 803 “Noteikumi par zāļu cenu veidošanas principiem” (projekta ID 24-TA-1200) (Noteikumu projekts) un ar šo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neatbalsta atsevišķus Noteikumu projektā ietvertos grozījumus Ministru kabineta 2005. gada 25. oktobra noteikumos Nr. 803 “Noteikumi par zāļu cenu veidošanas principiem”, konkrēti - ieceri ierobežot zāļu lieltirgotavu uzcenojumu par viena zāļu iepakojuma izplatīšanu EUR 0,50 apmērā (Noteikumu projekta 1.8. punkts, kas papildina Ministru kabineta 2005. gada 25. oktobra noteikumus Nr. 803 “Noteikumi par zāļu cenu veidošanas principiem” ar 10.1 punktu šādā redakcijā: “10.1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kopā ar ieceri noteikt, ka piedāvātajā 10.1 punktā noteiktā cena ir galīgā cena, kuru drīkst piemērot lieltirgotavas (Noteikumu projekta 1.10.punkts, kas izteic Ministru kabineta 2005. gada 25. oktobra noteikumu Nr. 803 “Noteikumi par zāļu cenu veidošanas principiem” 12.punktu šādā redakcijā: “atbilstoši šo noteikumu 10. un 10.1 punktam veidotā lieltirgotavas cena ir maksimāli pieļaujamā lieltirgotavas cena neatkarīgi no konkrēto zāļu izplatīšanas procesā iesaistīto zāļu lieltirgotavu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augstāk norādītās tiesību normas neatbilst Satversmes 105.panta pirmajiem trīs teikumiem, kā arī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jau vairākkārt rakstveidā ir vērsusi Veselības ministrijas (VM) uzmanību uz Noteikumu projekta trūkumiem (2024.gada 8.marta vēstule, 2024.gada 4.aprīļa vēstule un 2024.gada 20.maija vēstule), norādot, ka nevar atbalstīt ar Noteikumu projektu noteikto ierobežojumu zāļu lieltirgotavu uzcenojumam par viena zāļu iepakojuma izplatīšanu EUR 0,50 apmērā. Diemžēl Tamro priekšlikumi un paustā Noteikumu projekta konstruktīvā kritika līdz šim ir tikusi atstāta bez ievērības un nav ņemta vērā, virzot Noteikumu projektu apstiprināšanai. Tamro uzskata, ka Noteikumu projekts nesamērīgi iejaucas Tamro (un jebkuras citas lieltirgotavas) tiesībās uz īpašumu jeb iejaucas Tamro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nenodarbojas tikai ar zāļu pārdošanu. Lieltirgotavām ir jāplāno zāļu pasūtīšana un krājumu uzglabāšana, kas atbilst tirgus pieprasījumam un noliktavas kapacitātei, jānodrošina zāļu uzglabāšana speciāli aprīkotās noliktavu telpās (temperatūru režīmi, ierobežotas piekļuves režīmi), kas atbilst visām kvalitātes (t.sk., GDP – labas izplatīšanas prakses) un normatīvo aktu prasībām. Tāpat ir jānodrošina arī zāļu pasūtījumu pieņemšana, apstrādāšana un piegāde uz aptiekām un veselības aprūpes iestādēm, kas paredz speciāli aprīkota autoparka un darba spēka uzturēšanu un maršrutu nodrošināšanu pa visu Latviju, kā arī jāveic visas citas darbības, lai nodrošinātu recepšu zāļu piegādes, turklāt normatīvie akti paredz, ka lieltirgotavai zāļu piegādes jānodrošina ļoti īsā laikā, lai pacienti tās saņemtu pēc iespējas ātrāk. Proti, Ministru kabineta noteikumi Nr. 416 “Zāļu izplatīšanas un kvalitātes kontroles kārtība” uzliek lieltirgotavām pienākumu piegādāt kompensējamās zāles aptiekām ne vēlāk kā 24 stundu laikā no pasūtījuma veikšanas, bet pārējās zāles 48 stundu laikā. Piemērojot jauno uzcenojuma modeli, piegādes 24 stundu laikā un katru dienu nebūs iespējamas, jo tas būs ekonomiski neizdevīgi un zāļu piecenojums nesegs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visas dažādās administratīvās izmaksas, IT izmaksas un infrastruktūras investīcijas, lai nodrošinātu pilnvērtīgu lieltirgotavas darbību un zāļu izplatīšanu. Zāļu lieltirgotavām kā jebkuram citam komersantam ir grāmatvedības, juridiskās, personāla vadības un virkne citas administratīvās izmaksas. Lieltirgotavām tāpat ir arī rūpīgi jāseko un jāpilda uzraugošo iestāžu prasības, piemēram, regulāru atskaišu nodrošināšana pēc Zāļu valsts aģentūras vai Veselības inspekcijas pieprasījumiem vai ārpuskārtas datu sniegšanu šīm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lieltirgotavām, veicot savu darbību, rodas izdevumi, kuri ir jāsedz no ienākumiem no zāļu pārdošanas, vienlaikus saglabājot arī ar pamatdarbību saistīto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pašā laikā ar Noteikumu projektu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vērš uzmanību, ka jaunā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Ieskicējot situāciju, Tamro vēlas norādīt uz reālu piemēru, proti, zāļu ar ATĶ nosaukumu Pembrolizumabum 25mg izplatīšanas izmaksām. Pembrolizumabum ir jānodrošina uzglabāšanas režīms no +2 līdz +8 °C, kas nozīmē, ka zāles tiek uzglabātas īpašā ledusskapī un transportētas īpaši aprīkotā transportā, kas paredz temperatūras režīma monitoringu. Zāļu 1 iepakojuma cena bez PVN ir EUR 1 790 EUR. Vienlaicīgi lieltirgotavas aptuvenāsloģistikas izmaksas par 1 iepakojumu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uzglabāšanas izmaksas noliktavā īpašajā temperatūras režīmā 30 dienas (noliktavas telpas, iekārta, elektrība, zāļu uzskaites sistēmas, personāls) – vidēji 7-8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 (transports un tā aprīkojums, degviela) – vidēji 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komplektēšanas izmaksas (personāls, iekārtas) – vidēji 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 minētā secināms, ka kopējās lieltirgotavas loģistikas izmaksas ir vidēji EUR 12, kas ir 0,67% no zāļu cenas. Tai pašā  laikā plānotais lieltirgotavas uzcenojums EUR 0,50 ne tikai ir mazāks kā 0,03% no zāļu cenas un tādējādi neatbilst Pasaules bankas rekomendācijām, bet arī nesedz faktiskās lieltirgotavas izmaksas, nemaz nerunājot par peļņu. Attiecīgi ir tikai saprātīgi pieņemt, ka jebkurš komersants pārstās šo zāļu izplatīšanu, jo tas nav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gribas”.[1] Tāpat Satversmes tiesas praksē ir secināts, ka “iejaukšanās komercdarbības veikšanā ir uzskatāma par īpašuma tiesību ierobežojumu”[2] un “tiesību uz īpašumu tvērumā ietilpst arī personas tiesības veikt komercdarbību uz licences pamata”.[3]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nosaka, ka farmaceitiskā darbība, kas ietver sevī arī zāļu izplatīšanu, ir komercdarbības veids farmācijas jomā, kura veikšanai nepieciešama speciālā atļauja (licence), kas izsniedzama saskaņā ar Ministru kabineta 2011.gada 19.oktobra noteikumiem Nr. “800” “Farmaceitiskās darbības licencēšanas kārtība”. Savukārt, Komerclikuma 1.panta trešā daļa skaidri nosaka, ka komercdarbība ir atklāta saimnieciskā darbība, kuru savā vārdā peļņas gūšanas nolūkā veic komersants. Komercdarbība ir viens no uzņēmējdarbības veidiem. Nav strīda, ka zāļu lieltirgotavas ir komersanti, kuri veic saimniecisko darbību peļņas gūšanas nolūkā. Attiecīgi zāļu lieltirgotavām ir jāspēj gūt peļņa, cita starpā, lai nodrošinātu pakalpojumu kvalitāti, attīstību un atbilstību nozares standartiem, piesaistītu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plānotais zāļu uzcenojuma modelis ierobežos Tamro kā komersanta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uzmanība ir vēršama uz to, ka VM Noteikumu projektā ir paredzējusi vienu fiksētu zāļu uzcenojumu, ko zāļu lieltirgotavas piemēro zāļu iepakojumam, neparedzot ne termiņus šī uzcenojuma pārskatīšanai, ne arī tā indeksācijai. Vienlaicīgi tiek rosināts grozīt noteikumu 5. punktu (Noteikumu projekta 1.3.punkts, kas paredz izteikt Ministru kabineta 2005. gada 25. oktobra noteikumu Nr. 803 “Noteikumi par zāļu cenu veidošanas principiem” 5.punktu šādā redakcijā: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 pēc būtības paredzot, ka zāļu ražotājs zāļu cenas paaugstināšanu var veikt ne biežāk kā 1 reizi 12 mēnešu periodā, sniedzot ražotāja pamatojumu. Proti, lai gan tiek uzlikts ierobežojums zāļu ražotāju veicinātām cenu izmaiņām pretstatā pašreizējam regulējumam, tomēr ražotājam paliek iespēja katru gadu paaugstināt zāļu cenas. Tādējādi, neskatoties arī uz lieltirgotavu piemērotā uzcenojuma nemainīgumu, būs novērojams zāļu cenu pieaugums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2021.gada līdz 2023.gadam kumulatīvais energoresursu cenu pieaugums bija aptuveni 35%, kas ir būtisks izdevumu pieaugums. Un energoresursu, piemēram, elektrības izmaksas zāļu uzglabāšanai, degvielas izmaksas zāļu piegādēm, kā arī citu saimniecisko izdevumu, piemēra, darbinieku atalgojuma, telpu nomas, komunālo maksājumu, iekārtu nomas un remonta izmaksu pieaugums notiek katru gadu, kas ir normāls ekonomisks process. Savukārt, ja zāļu uzcenojums ir fiksēts un nemainīgs, zāļu lieltirgotavām nav nekādu iespēju gūt atbilstošus ieņēmumus, lai segtu šīs izmaksas. Attiecīgi, neparedzot regulāru zāļu uzcenojuma pārskatīšanu vai indeksāciju, lieltirgotavām ne tikai tiek liegtas jebkādas attīstības un izaugsmes iespējas, bet eventuāli var izveidoties arī situācija, kurā lieltirgotavu darbība varētu vairs nebūt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 Uzsverams, ka Satversmes tiesa ir atzinusi, ka “Ikviena personas pamattiesību ierobežojuma pamatā ir jābūt apstākļiem un argumentiem, kādēļ tas vajadzīgs. Tātad ierobežojums tiek noteikts svarīgu interešu – leģitīma mērķa – labad.”[5] Ņemot vērā, ka Noteikumu projekta viens no leģitīmajiem mērķiem ir zāļu pieejamības palielināšana, Tamro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Tamro kopumā atbalsta risinājumus, kas ir vērsti uz zāļu gala cenas samazināšanos, veicinot šo zāļu pieejamību patērētājiem, no Noteikumu projekta skaidri izriet, ka VM ir nolēmusi samazināt zāļu cenu tikai uz lieltirgotavu un aptieku rēķina. Proti, ar Noteikumu projektu ir paredzēts būtiski samazināt tikai lieltirgotavu un aptieku uzcenojumu. Ir acīmredzams, ka Noteikumu projekta izstrādes procesā nav pietiekami apsvērti citi iespējamie risinājumi jeb alternatīvi līdzekļi, ar kuriem Noteikumu projekta leģitīmo mērķi – zāļu pieejamības palielināšanu cenas samazināšanās dēļ - būtu iespējams sasniegt vismaz vienlīdz efektīvi, taču nepieļaujot Tamro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vairākus gadus dažādos VM dokumentos (arī Noteikumu projekta anotācijā) tiek citēts Pasaules veselības organizācijas (PVO) ekspertu 2021. gada ziņojums “Ceļvedis medikamentu pieejamības uzlabošanai Latvijā”[6], kurā ir skaidri norādīts, ka Latvijas salīdzinoši augstā pievienotās vērtības likme (PVN) zālēm (gan recepšu, gan bezrecepšu) ir faktors, kas veicina lielus pacientu personīgos maksājumus, t.sk., ņemot vērā arī mazāku valsts līdzdalību zāļu kompensēšanā, salīdzinot ar Lietuvu un Igauniju. Šobrīd Latvijā piemērotā PVN likme ir 12% visām zālēm, kamēr Igaunijā tā ir zemāka – 9% visām zālēm un Lietuvā – 5% kompensējamām zālēm, pārējām zālēm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 gadu laikā (kopš 2021.gada, kad sagatavots iepriekš minētais ziņojums), nav tikušas īstenotas tādas darbības, kas vērstas uz zālēm piemērojamās PVN likmes pārskatīšanu vai samazināšanu. Arī Noteikumu projekta izstrādes gaitā nav tikusi pienācīgi apsvērta iespēja zāļu gala cenas samazinājumu panākt ar zālēm piemērojamā PVN apmēra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ziņojumā ir minēts, ka Latvijā finansējums zāļu kompensācijai ir viens no zemākajiem Eiropas Savienības (ES) dalībvalstu vidū un pat par 34% ir zemāks nekā Lietuvā un Igaunijā. Tāpēc Latvijas kompensējamo zāļu sarakstā nav iekļauta virkne medikamentu, kuri ir pieejami pacientiem Igaunijā un Lietuvā. Diemžēl Latvija veselības aprūpē, līdz ar to arī zāļu kompensācijā iegulda mazāk, kā rezultātā Latvijas iedzīvotājiem lielāka daļa veselības aprūpes, t.sk., zāļu izmaksu ir jāsedz no saviem līdzekļiem. Igaunija un Lietuva veselības aprūpei uz vienu iedzīvotāju procentuāli no iekšzemes kopprodukta (IKP) tērē vairāk un lielāko izdevumu daļu sedz no valsts budžeta līdzekļiem. Proti, valsts ieguldījums Latvijas veselības aprūpē, salīdzinot ar kaimiņvalstīm, ir būtiski mazāks. Neraugoties uz šiem apstākļiem, Noteikumu projekta izstrādes procesā nav izvērtēts, vai zāļu cenas samazināšanos un tādējādi to pieejamību gala patērētājiem nevarētu panākt, veicinot valsts finansējuma palielināšanu zāļu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sakarā tāpat ir jānorāda, ka jaunā uzcenojuma modeļa ieviešanas gadījumā farmaceitiskās darbības subjektu ieņēmumu samazinājums Latvijā būtu vislielākais, salīdzinot ar Lietuvu un Igauniju. Tādā veidā Latvijas zāļu lieltirgotavas un zāļu izplatīšanas nozare tiktu nostādīta būtiski sliktākā stāvoklī nekā kaimiņvalstīs, un tas radīs būtisku negatīvu ietekmi uz zāļu izplatīšanu, investīciju piesaisti, kvalitātes standartiem un lieltirgotavu attīstību Latvijā. Ņemams vērā Satversmes tiesas secinātais - “Komercdarbība ir svarīga valsts ekonomikas attīstībai, un komercdarbības traucējumi nelabvēlīgi ietekmē ne vien pašus tirgotājus un tirdzniecības vietu īpašniekus, bet arī valsts ekonomiku kopumā.”[7]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Tamro nav guvusi pārliecību, ka Noteikumu projekta izstrādes procesā ir izvērtēta un ņemta vērā potenciālā negatīvā šo grozījumu ietekme uz Latvijas ekonomiku, īpaši ilgtermiņā, ja Latvijas teritorijā darbojošās lieltirgotavas būs spiestas pārstrukturizēt savu darbības modeli, kas izpaustos kā darbības apjomu jeb zāļu sortimenta samazināšana ekonomisko apsvērumu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principam.”[8] Tāpat atzīts, ka “labas likumdošanas princips attiecināms uz ikviena normatīvā akta sagatavošanas un pieņemšanas procesu, tostarp arī uz Ministru kabineta normatīvo aktu pieņemšanas procesu.”[9]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ierobežošanu[10], proti, Noteikumu projekta normas aizskar Tamro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sabiedrībā”[12] un “atbilstoši labas likumdošanas principam ir jānodrošina, ka tiesiskā regulējuma izstrādes procesā tiek pēc iespējas apzināti visu ieinteresēto personu viedokļi un tieši vai pastarpināti uzklausīti iebildumi pret izstrādājamo tiesisko regulējumu.”[13]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minētās Satversmes tiesas atziņas, vispirms būtu jāmin, ka Noteikumu projekta anotācijā tiek izdarīta atsauce uz Konkurences padomes 2019. gada tirgus uzraudzības ziņojumu "Zāļu cenu veidošanās un iespējamie konkurences ierobežojumi, kas ietekmē zāļu finansiālo pieejamību”. Tamro norāda, ka minētais dokuments ir 5 gadus vecs, kurš ir sagatavots pirms daudzu veselības aprūpes nozari būtiski ietekmējošu notikumu iestāšanās, kā, piemēram, COVID 19 pandēmijas ierobežojumi, Krievijas pilna mēroga iebrukums Ukrainā un tā radītās ekonomiskās sekas, pēdējo gadu straujā inflācija, kuru dēļ būtiski ir pieaugušas visu komercsabiedrību saimnieciskās izmaksas, t.sk. zāļu lieltirgotavu izmaksas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prezentācijās, ar kurām nozares pārstāvji tika informēti par VM plānotajām zāļu uzcenojuma izmaiņām, VM atsaucās uz Pasaules Bankas rekomendācijām, ka lieltirgotavu uzcenojumam ir jābūt 5%. VM norādīja, ka jaunā modeļa uzcenojums būšot ļoti tuvu Pasaules bankas rekomendācijām jeb 4,5%. Bet, veicot detalizētus aprēķinus, Tamro ir konstatējusi, ka ar Noteikumu projektu piedāvātā jaunā uzcenojuma modeļa piemērošanas gadījumā uzcenojums veidos tikai aptuveni 3%, kas būtiski atšķiras no Pasaules Bankas rekomendācijām. Neskatoties uz to, ka uz šiem apsvērumiem Tamro ir vairākkārtīgi vērsusi uzmanību, Noteikumu projekta anotācijā nav ietverts skaidrojums par to, kāpēc virzītais zāļu uzcenojums ir būtiski mazāks par Pasaules Bankas rekomendācijām, kas ir īpaši būtiski tādā situācijā, kurā tirgus dalībnieki ir norādījuši uz ekonomiska rakstura riskiem un potenciāliem darbības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noteiktu fiksēto 0,50 EUR uzcenojumu (augstāk minētais Noteikumu projekta 8.1. punktā ietvertais 10.1 punkta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Tamro uzskata, ka Noteikumu projekts tā pašreizējā un apstiprināšanai virzītajā redakcijā neatbilst Satversmes 105.panta pirmajiem trīs teikumiem. Vienlaikus konstatējams, ka Noteikumu projekta anotācija nesatur analīzi par iespējamiem tiesību normu neatbilstības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tiesību.”[15]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Tamro paustās bažas par Noteikumu projekta negatīvo ietekmi gan uz lieltirgotavu darbību, gan zāļu pieejamību, gan arī Latvijas ekonomiku kopumā. Vienlaikus Tamro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Uzverams, ka savas bažas par plānoto risinājumu ir paudusi arī Ekonomikas ministrija (2024.gada 28.aprīļa vēstule Nr.3.3-11/2024/2595N, kas pieejama VM), norādot gan uz nepieciešamību sniegt viedokli par nozares pārstāvju identificētajiem riskiem, gan veidot un pieņemt tādu normatīvo regulējumu, kas veicina uzņēmējdarbības vides paredzamību un uzticamību, gan arī nepieciešamību pamatot izvēlēto modeli, tostarp iesaistoties diskusijās ar nozares pārstāvjiem. Tāpat atsevišķi norādīts uz nepieciešamību pamatot atkāpšanos no Pasaules Bankas rekomendācijām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Tamro neatbalsta Noteikumu projekta virzību šobrīd paredzētajā redakcijā un aicina to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Pieejams angļu valodā šeit: https://www.vm.gov.lv/lv/media/10082/download?attachment [aplūkots 2024.gada 25.jūnijā plkst. 10:55].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2022.gada 10.marta spriedums lietā Nr.2021-24-03 31.1.punkts.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Boroduļins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