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Šis pienākums veikt finansiālu ieguldījumu neietilpst vispārējā nodokļu sistēmā, bet ir neatkarīgs un nošķirts finansējuma instruments kultūras satura atbalstam.</w:t>
            </w:r>
            <w:r w:rsidR="00000000" w:rsidRPr="00000000" w:rsidDel="00000000">
              <w:rPr>
                <w:rtl w:val="0"/>
              </w:rPr>
              <w:t xml:space="preserve">" Lai nodrošinātu anotācijas 1.3.sadaļā sniegtā skaidrojuma korektumu un pilnīgumu komercdarbības atbalsta kontekstā, pamatojot, ka ar likumprojektu paredzētā maksājuma - finanšu ieguldījuma un atbrīvojumu no tā ieviešana nesatur komercdarbības atbalstu, kā arī lai nodrošinātu, ka anotācijā sniegtais izvērtējums būtu atbilstošs </w:t>
            </w:r>
            <w:r w:rsidR="00000000" w:rsidRPr="00000000" w:rsidDel="00000000">
              <w:rPr>
                <w:i w:val="1"/>
                <w:rtl w:val="0"/>
              </w:rPr>
              <w:t xml:space="preserve">Eiropas Komisijas 2024.gada 25.jūlija lēmuma lietā SA.112857 Cultural contribution by on-demand audiovisual media service providers (Denmark) </w:t>
            </w:r>
            <w:r w:rsidR="00000000" w:rsidRPr="00000000" w:rsidDel="00000000">
              <w:rPr>
                <w:rtl w:val="0"/>
              </w:rPr>
              <w:t xml:space="preserve">nostiprinātajām atziņām, lūdzam iepriekš minēto anotācijas 1.3.sadaļā iekļauto teikumu papildināt ar paskaidrojumu, ka plānotajam maksājumam ir savs mērķis un tas ir neatkarīgs un nošķirts no Latvijā esošā nodokļu/nodevu režīma, līdz ar to šajā gadījumā atsauces sistēma attiecas tikai uz plānoto maksājumu. Vēršam uzmanību, ka lietot jēdzienu “nodeva” attiecībā uz plānoto maksājumu nav korekti, jo tas neatbilst likuma “Par nodokļiem un nodevām” 1.panta 2.punktā noteiktajai valsts nodevas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11.06.2025.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11.06.2025.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Atzinumi_24-TA-188.docx</dc:title>
</cp:coreProperties>
</file>

<file path=docProps/custom.xml><?xml version="1.0" encoding="utf-8"?>
<Properties xmlns="http://schemas.openxmlformats.org/officeDocument/2006/custom-properties" xmlns:vt="http://schemas.openxmlformats.org/officeDocument/2006/docPropsVTypes"/>
</file>