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"Alkoholisko dzērienu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w:t>
            </w:r>
            <w:r w:rsidR="00000000" w:rsidRPr="00000000" w:rsidDel="00000000">
              <w:rPr>
                <w:b w:val="1"/>
                <w:vertAlign w:val="superscript"/>
                <w:rtl w:val="0"/>
              </w:rPr>
              <w:t xml:space="preserve">1</w:t>
            </w:r>
            <w:r w:rsidR="00000000" w:rsidRPr="00000000" w:rsidDel="00000000">
              <w:rPr>
                <w:b w:val="1"/>
                <w:rtl w:val="0"/>
              </w:rPr>
              <w:t xml:space="preserve"> pants. Alkoholisko dzērienu papildu marķēšanas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Alkoholiskos dzērienus marķē saskaņā ar normatīvajiem aktiem par pārtikas produktu informācijas sniegšanu patērētājiem un fasētas pārtikas marķēšanu, kā arī tieši piemērojamiem Eiropas Savienības tiesību aktiem, kas reglamentē noteiktu alkoholisko dzērienu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 katras Latvijā ražotas, ievestas no citas Eiropas Savienības dalībvalsts, kā arī valsts, kas nav Eiropas Savienības dalībvalsts, alkoholisko dzērienu iepakojuma vienības, vai tam pievienotas etiķetes, kas paredzēta realizēšanai vairumtirdzniecībai un mazumtirdzniecībai Latvijā, izvieto viegli pamanāmu un skaidri salasāmu: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alkoholiskā dzēriena papildu marķējumu - uzturvērtības paziņojums, kura saturs var tikt ierobežots līdz produkta enerģētiskajai vērtībai un sastāvdaļu sarakstam. Pilnu uzturvērtības paziņojumu un sastāvdaļu sarakstu norāda uz etiķetes vai citā veidā ar elektroniskiem līdzekļiem, ar nosacījumu, ka uz iepakojuma vai tam pievienotas etiķetes ir norādīta skaidra un tieša saikne ar uzturvērtības paziņojuma un sastāvdaļu saraksta atrašanās vietu. Informāciju par vielām vai produktiem, kas izraisa alerģiju vai nepanesamību, norāda tieši uz iepakojuma vai tam pievienotās etiķetes.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brīdinājuma piktogrammu – grafiskais attēls, kas ietver simbolu un citus grafiskus elementus (piemēram, robežlīnijas, fona zīmējumu vai krāsu), kurā ietverts brīdinājums nelietot alkoholiskos dzērienus grūtniecības laikā un vadot transportlīdzekli, un kas uzdrukāts uz alkoholiskā dzēriena iepakojuma etiķetes vai ir tai piestiprināts ar speciālu uzlīmi.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alkoholiskajiem dzērieniem, kas tiek ražoti mazajās alkoholisko dzērienu darītavās, izvieto tikai brīdinājuma piktogrammu.".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atkārtoti norāda, ka pēc būtības atbalsta Veselības ministrijas priekšlikumu, ka uz alkoholiskajiem dzērieniem, kas tiek realizēti mazumtirdzniecībā un vairumtirdzniecībā ir jābūt izvietotam alkoholiskā dzēriena papildu marķējumam, kurā jānorāda alkoholiskā dzēriena uzturvērtības paziņojums, kura saturs var tikt ierobežots līdz produkta enerģētiskajai vērtībai un sastāvdaļu sarakstam uz etiķetes vai citā veidā ar nosacījumu, ka uz etiķetes ir norādīta skaidra un tieša saikne ar uzturvērtības paziņojuma un sastāvdaļu saraksta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to, ka 2022. gada 10. novembrī Čehijas Prezidentūras rīkotajā konferencē Briselē “Saskaņots marķējums iepakojuma priekšpusē un tā ietekme uz ilgtspējīgu pārtikas marķēšanu”, Eiropas Komisija informēja, ka strādā pie alkoholisko dzērienu marķēšanas jautājumiem, kā arī pamatojoties uz uzņēmēju nostāju, un to, ka Latvijas Alkohola nozares asociācija, kā viena no asociācijas “SpiritsEurope” biedriem, 2019. gada 4. jūnijā ir parakstījusi memorandu ar Eiropas Komisiju par brīvprātīgu enerģētiskās vērtības un sastāvdaļu norādīšanu alkoholisko dzērienu marķējumā, Zemkopības ministrija  turpina rosināt svītrot  likumprojekta  7.</w:t>
            </w:r>
            <w:r w:rsidR="00000000" w:rsidRPr="00000000" w:rsidDel="00000000">
              <w:rPr>
                <w:vertAlign w:val="superscript"/>
                <w:rtl w:val="0"/>
              </w:rPr>
              <w:t xml:space="preserve">1</w:t>
            </w:r>
            <w:r w:rsidR="00000000" w:rsidRPr="00000000" w:rsidDel="00000000">
              <w:rPr>
                <w:rtl w:val="0"/>
              </w:rPr>
              <w:t xml:space="preserve"> panta 2. punkta 1. apakšpunktu un 7.</w:t>
            </w:r>
            <w:r w:rsidR="00000000" w:rsidRPr="00000000" w:rsidDel="00000000">
              <w:rPr>
                <w:vertAlign w:val="superscript"/>
                <w:rtl w:val="0"/>
              </w:rPr>
              <w:t xml:space="preserve">1</w:t>
            </w:r>
            <w:r w:rsidR="00000000" w:rsidRPr="00000000" w:rsidDel="00000000">
              <w:rPr>
                <w:rtl w:val="0"/>
              </w:rPr>
              <w:t xml:space="preserve"> panta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papildus norāda, ka jau šobrīd, pamatojoties uz  Eiropas Padomes un Parlamenta 2011. gada 25. oktobra Regulas (ES)  Nr. 1169/2011 par pārtikas produktu informācijas sniegšanu patērētājiem 30. panta 4. punktu, uzturvērtības paziņojumu marķējumā var sniegt brīvprātīgi saskaņā ar 36. panta 1. punktu, un tas var aprobežoties tikai ar enerģētisko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Smuļko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20.01.2023.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22-TA-888</w:t>
    </w:r>
    <w:r>
      <w:br/>
    </w:r>
    <w:r w:rsidR="00000000" w:rsidRPr="00000000" w:rsidDel="00000000">
      <w:rPr>
        <w:rtl w:val="0"/>
      </w:rPr>
      <w:t xml:space="preserve">Izdrukāts 20.01.2023.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Atzinumi_22-TA-888.docx</dc:title>
</cp:coreProperties>
</file>

<file path=docProps/custom.xml><?xml version="1.0" encoding="utf-8"?>
<Properties xmlns="http://schemas.openxmlformats.org/officeDocument/2006/custom-properties" xmlns:vt="http://schemas.openxmlformats.org/officeDocument/2006/docPropsVTypes"/>
</file>