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Veselības ministrijai (Nacionālajam veselības dienestam) nodot bez atlīdzības Ukrainas Veselības ministrijas Sabiedrības veselības centram pielikumā norādīto valsts kustamo mantu - medicīniskās ierīces (kopējā bilances vērtība 312 251,63 euro), par nodošanu noformējot un parakstot nodošanas un pieņemšanas aktu, neslēdzot rakstisku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Ukrainai" (turpmāk – projekts) 1. punkts paredz atļauju Veselības ministrijai (Nacionālajam veselības dienestam) nodot bez atlīdzības Ukrainas Veselības ministrijas Sabiedrības veselības centram pielikumā norādīto valsts kustamo mantu – medicīniskās ierīces (kopējā bilances vērtība </w:t>
            </w:r>
            <w:r w:rsidR="00000000" w:rsidRPr="00000000" w:rsidDel="00000000">
              <w:rPr>
                <w:u w:val="single"/>
                <w:rtl w:val="0"/>
              </w:rPr>
              <w:t xml:space="preserve">312 251,63 </w:t>
            </w:r>
            <w:r w:rsidR="00000000" w:rsidRPr="00000000" w:rsidDel="00000000">
              <w:rPr>
                <w:i w:val="1"/>
                <w:u w:val="single"/>
                <w:rtl w:val="0"/>
              </w:rPr>
              <w:t xml:space="preserve">euro</w:t>
            </w:r>
            <w:r w:rsidR="00000000" w:rsidRPr="00000000" w:rsidDel="00000000">
              <w:rPr>
                <w:rtl w:val="0"/>
              </w:rPr>
              <w:t xml:space="preserve">), par nodošanu </w:t>
            </w:r>
            <w:r w:rsidR="00000000" w:rsidRPr="00000000" w:rsidDel="00000000">
              <w:rPr>
                <w:u w:val="single"/>
                <w:rtl w:val="0"/>
              </w:rPr>
              <w:t xml:space="preserve">noformējot un parakstot nodošanas un pieņemšanas aktu,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2006. gada 25.  jūlija noteikumu Nr. 618 "Kārtība, kādā valsts kustamo mantu nodod bez atlīdzības ārvalstu valdību un starpvalstu organizāciju īpašumā" (turpmāk – noteikumi Nr.  618) 6. punkts noteic, ka </w:t>
            </w:r>
            <w:r w:rsidR="00000000" w:rsidRPr="00000000" w:rsidDel="00000000">
              <w:rPr>
                <w:u w:val="single"/>
                <w:rtl w:val="0"/>
              </w:rPr>
              <w:t xml:space="preserve">valsts kustamo mantu nodod bez atlīdzības, slēdzot rakstisku līgumu, ja atsavināmās valsts kustamās mantas kopējā vērtība saskaņā ar grāmatvedības uzskaites datiem pārsniedz 1000 </w:t>
            </w:r>
            <w:r w:rsidR="00000000" w:rsidRPr="00000000" w:rsidDel="00000000">
              <w:rPr>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norādītās informācijas izriet, ka, </w:t>
            </w:r>
            <w:r w:rsidR="00000000" w:rsidRPr="00000000" w:rsidDel="00000000">
              <w:rPr>
                <w:u w:val="single"/>
                <w:rtl w:val="0"/>
              </w:rPr>
              <w:t xml:space="preserve">lai gan atbilstoši noteikumu Nr. 618 6. punktā noteiktajam projekta pielikumā minētā kustamā manta nododama, slēdzot rakstveida līgumu, nepieciešams pieļaut izņēmumu un nodot projekta pielikumā minēto kustamo mantu atbilstoši noteikumu Nr. 618 3.1. apakšpunktā noteiktajai kārtībai,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pārvaldes iekārtas likuma 10. panta pirmā daļa noteic, ka </w:t>
            </w:r>
            <w:r w:rsidR="00000000" w:rsidRPr="00000000" w:rsidDel="00000000">
              <w:rPr>
                <w:u w:val="single"/>
                <w:rtl w:val="0"/>
              </w:rPr>
              <w:t xml:space="preserve">valsts pārvalde ir pakļauta likumam un tiesībām</w:t>
            </w:r>
            <w:r w:rsidR="00000000" w:rsidRPr="00000000" w:rsidDel="00000000">
              <w:rPr>
                <w:rtl w:val="0"/>
              </w:rPr>
              <w:t xml:space="preserve">. Līdz ar to valsts pārvalde, t.sk., valsts pārvaldes iestādes nevar noteikt, kā katrā konkrētajā gadījumā piemērot vai nepiemērot normatīvajos aktos, t.sk., noteikumos Nr. 618 paredzēto regulējumu. Ievērojot minēto, atkārtoti lūdzam precizēt projekta 1. punktu un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22-TA-3687</w:t>
    </w:r>
    <w:r>
      <w:br/>
    </w:r>
    <w:r w:rsidR="00000000" w:rsidRPr="00000000" w:rsidDel="00000000">
      <w:rPr>
        <w:rtl w:val="0"/>
      </w:rPr>
      <w:t xml:space="preserve">Izdrukāts 09.01.2023.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22-TA-3687</w:t>
    </w:r>
    <w:r>
      <w:br/>
    </w:r>
    <w:r w:rsidR="00000000" w:rsidRPr="00000000" w:rsidDel="00000000">
      <w:rPr>
        <w:rtl w:val="0"/>
      </w:rPr>
      <w:t xml:space="preserve">Izdrukāts 09.01.2023.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Atzinumi_22-TA-3687.docx</dc:title>
</cp:coreProperties>
</file>

<file path=docProps/custom.xml><?xml version="1.0" encoding="utf-8"?>
<Properties xmlns="http://schemas.openxmlformats.org/officeDocument/2006/custom-properties" xmlns:vt="http://schemas.openxmlformats.org/officeDocument/2006/docPropsVTypes"/>
</file>