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21.3.1. projekta vadītāja iepriekšēja pieredze starptautisku (īstenots sadarbībā ar ārvalstu partneri) projektu vadībā;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projekta vadītājs tiek piesaistīts tikai pēc projekta iesniegšanas un/vai apstiprināšanas CFLA.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“21.3.1. finansējuma saņēmēja vadītāju iepriekšēja pieredze starptautisku (īstenots iesaistot ārvalstu partneri) projektu vadībā”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 tā projekta vadītājam pēdējo 10 gadu laikā ir ne mazāk kā piecu gadu pieredze inovācijas projektu īstenošanā saistībā ar komercdarbības atbalsta normu ievērošanu un projektu kopējā izmaksu summa ir vismaz 2 500 000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projekta vadītājs tiek piesaistīts tikai pēc projekta iesniegšanas un/vai apstiprināšanas CFLA.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 tā vadītājam pēdējo 10 gadu laikā ir ne mazāk kā piecu gadu pieredze inovācijas projektu īstenošanā saistībā ar komercdarbības atbalsta normu ievērošanu un projektu kopējā izmaksu summa ir vismaz 2 500 000 eur”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49.2.3. ārpakalpojumu iegāde – juridiskie, grāmatvedības, lietvedības, neatkarīga revidenta, iekšējā auditora un tulkošanas pakalpojumi, kas nepieciešami darbības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49.2.3.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“49.2.3. ārpakalpojumu iegāde – projekta vadība, juridiskie, grāmatvedības, lietvedības, neatkarīga revidenta, iekšējā auditora un tulkošanas pakalpojumi, kas nepieciešami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kritēriju 3.3.2. LDDK skaidro, ka projekta vadītājs tiek piesaistīts tikai pēc projekta iesniegšanas un/vai apstiprināšanas CFLA.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Kritērijs 3.3.2. “Finansējuma saņēmēja vadītāju iepriekšēja pieredze starptautisku (īstenots iesaistot ārvalstu partneri)  projektu vadībā pēdējo 10 gadu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kritēriju 3.3.1. LDDK skaidro, ka projekta vadītājs tiek piesaistīts tikai pēc projekta iesniegšanas un/vai apstiprināšanas CFLA.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Kritērijs 3.3.1. “Finansējuma saņēmēja vadītāja pieredze projektu vadībā pēdējo 10 gadu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kritēriju 2.2.4.6. LDDK skaidro, ka projekta vadītājs tiek piesaistīts tikai pēc projekta iesniegšanas un/vai apstiprināšanas CFLA.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Kritērijs 2.2.4.6. “tā vadītājam pēdējo 10 gadu laikā ir ne mazāk kā piecu gadu pieredze inovācijas projektu īstenošanā saistībā ar komercdarbības atbalsta normu ievērošanu un projektu kopējā izmaksu summa ir vismaz 2 500 000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15.11.2023.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15.11.2023.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Atzinumi_22-TA-3145.docx</dc:title>
</cp:coreProperties>
</file>

<file path=docProps/custom.xml><?xml version="1.0" encoding="utf-8"?>
<Properties xmlns="http://schemas.openxmlformats.org/officeDocument/2006/custom-properties" xmlns:vt="http://schemas.openxmlformats.org/officeDocument/2006/docPropsVTypes"/>
</file>