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Ventspils brīvostas pārvaldes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Ventspils brīvostas likvidācijas rezultātā valstij piekrītošo nekustamo īpašumu ieraksta zemesgrāmatā uz valsts vārda vienlaikus ar akciju sabiedrības "Ventas osta" īpašuma tiesību nostiprināšanu uz attiecīgo īpašumu. Pilnvarot nekustamā īpašuma ieguvēju akciju sabiedrību "Ventas osta" parakstīt nostiprinājuma lūgumu par nekustamā īpašuma ierakstīšanu zemesgrāmatā uz valsts vārda Satiksmes ministrijas personā, kā arī veikt citas nepieciešamās darbības attiecīgā īpašuma ierakstīšanai zemesgrāmatā. Satiksmes ministrija un akciju sabiedrība "Ventas osta" atbrīvojamas no kancelejas nodevas samaksas, kas saistīta ar šajā punktā minētā nekustamā īpašuma ierakstīšanu un īpašuma tiesību nostiprināšanu zemesgrāmatā. Visas ar valstij piekrītošā nekustamā īpašuma ierakstīšanu zemesgrāmatā saistītās darbības veic akciju sabiedrība “Ventas osta” par saviem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6.punkts ir papildināts ar normu, kas paredz, ka Satiksmes ministrija un akciju sabiedrība "Ventas osta" atbrīvojamas no kancelejas nodevas samaksas, kas saistīta ar šajā punktā minētā nekustamā īpašuma ierakstīšanu un īpašuma tiesību nostiprināšanu zemesgrāmatā. Skaidrojam, ka Komercdarbības atbalsta kontroles likuma 7. pantā ietvertais atbalsta veidu saraksts nav izsmeļošs un attiecīgi jebkāda publisko līdzekļu piešķiršana vai atteikšanās no publiskai personai pienākošajiem līdzekļiem būtu vērtējama komercdarbības atbalsta kontekstā (šajā saistībā lūdzam skatīt Eiropas Komisijas paziņojuma par Līguma par Eiropas Savienības darbību 107. panta 1. punktā minēto valsts atbalsta jēdzienu (2016/C 262/01) (turpmāk – Komisijas paziņojums) 3.2. sadaļu; pieejams: https://eur-lex.europa.eu/legal-content/LV/TXT/?uri=CELEX%3A52016XC0719%2805%29). Ņemot vērā, ka pirmšķietami var secināt, ka atbrīvojums no kancelejas nodevas Satiksmes ministrijai un akciju sabiedrībai "Ventas osta" ir kvalificējams kā komercdarbības atbalsts, jo vienlaikus izpilda visas KAKL 5.panta minētās komercdarbības atbalstu raksturojošās pazīmes, lūdzam svītrot minēto normu vai alternatīvi, papildināt MK rīkojuma projekta anotāciju ar izvērtejumu par minētas normas atbilstību komercdarbības atbalsta kontroles regulējumam, un gadījumā, ja tiek secināts, ka atbalsts ir kvalificējams kā komercdarbības atbalsts, MK rīkojuma projektu papildināt ar punktu, kurā noteikts, ka Satiksmes ministrijai un akciju sabiedrībai "Ventas osta" atbrīvojums no kancelejas nodevas samaksas, kas saistīta ar šajā rīkojumā minētā nekustamā īpašuma ierakstīšanu un īpašuma tiesību nostiprināšanu zemesgrāmatā tiek sniegts kā de minimis atbalsts saskaņā ar Komisijas (ES) 2013.gada 18.decembra Regulu Nr. 1407/2013 par līguma par Eiropas Savienības darbību 107. un 108.panta piemērošanu de minimis atbalstam (dokuments attiecas uz EEZ) (Eiropas Savienības Oficiālais Vēstnesis, 2013.gada 24.decembris, Nr.L352/1) un normatīvajiem aktiem par de minimis atbalsta uzskaites un piešķiršanas kārtību un de minimis atbalsta uzskaites veidlapu paraugiem. Aicinām noteikt, kura iestāde ir uzskatāma par atbalsta sniedzēju un, kura attiecīgi tad pārliecinās par de minimis regulējuma nosacījumu ievērošanu pirms atbalsta piešķiršanas, kā arī nodrošina sniegtā atbalsta reģistrāciju de minimis atbalsta uzskaites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sadaļā “Risinājuma apraksts” norādīts, ka Ventspils brīvostas pārvaldes slēguma bilance sagatavojama līdz 2023. gada 31. decembrim. Vienlaikus Ministru kabineta rīkojuma projekts paredz, ka  slēguma bilance gatavojama uz 2023.gada 31.decembri, bet iesniedzama līdz 2024.gada 30.jūnijam . Lūdzam precizēt anotācijā norādīto informāciju. sagatavošanas termiņu līdz 2024.gada 30.jūnijam. Lūdzam precizēt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Šuksta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tekstu: "Valsts īpašuma reģistrācija piemērojot Publiskas personas mantas atsavināšanas likumu Zemesgrāmatā plānots nosegt no Kapitālsabiedrības budžeta". Norādām, ka attiecībā uz Ministru kabineta rīkojuma 6.punktā noteikto nav attiecināms Publiskas personas mantas atsavināšanas likuma 42.</w:t>
            </w:r>
            <w:r w:rsidR="00000000" w:rsidRPr="00000000" w:rsidDel="00000000">
              <w:rPr>
                <w:vertAlign w:val="superscript"/>
                <w:rtl w:val="0"/>
              </w:rPr>
              <w:t xml:space="preserve">1 </w:t>
            </w:r>
            <w:r w:rsidR="00000000" w:rsidRPr="00000000" w:rsidDel="00000000">
              <w:rPr>
                <w:rtl w:val="0"/>
              </w:rPr>
              <w:t xml:space="preserve">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Ventspils brīvostas pārvalde līdz 2023.gada 31.decembrim nodod akciju sabiedrībai “Ventas osta” saistības (tiesības un pienākumus) saskaņā ar</w:t>
            </w:r>
            <w:r w:rsidR="00000000" w:rsidRPr="00000000" w:rsidDel="00000000">
              <w:rPr>
                <w:rtl w:val="0"/>
              </w:rPr>
              <w:t xml:space="preserve"> Ostu likuma pārejas noteikumu 16. punkta 4. apakšpunktu un 17.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akciju sabiedrība “Ventas osta” ir likumiska likvidējamās Ventspils brīvostas pārvaldes finanšu līdzekļu pārņēmēja, bet rīkojuma projektā nav noteikts termiņš, kādā finanšu līdzekļi nododami. Tādēļ lūdzam papildināt punktu ar termiņu, kādā Ventspils brīvostas pārvalde nodod finanšu līdzekļus akciju sabiedrībai “Ventas osta”. Vēršam uzmanību, ka no kontiem Valsts kasē finanšu līdzekļu nodošanas termiņš nevarētu būt vēlāks par 2023.gada 29.decembri (gada pēdējo darba dienu).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sadaļā “Risinājuma apraksts” norādīts, ka Ventspils brīvostas pārvalde mantu nodod Satiksmes ministrijai, kas daļu no tās iegulda akciju sabiedrības “Ventas osta” pamatkapitālā, bet daļu nodod tai valdījumā. Savukārt Ministru kabineta rīkojuma projektā paredzēts, ka  Satiksmes ministrija savā bilancē pārņem Ventspils brīvostas pārvaldes mantu, kas netiek ieguldīta akciju sabiedrības “Ventas osta” pamatkapitālā. Lūdzam precizēt rīkojuma projektu un papildināt anotāciju, ka Satiksmes ministrija pārņemot mantu no Ventspils brīvostas pārvaldes, to iekļauj savā bilancē, savukārt pēc mantas ieguldīšanas akciju sabiedrības “Ventas osta” pamatkapitālā attiecīgo mantu izslēdz no bilances.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Šuksta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3.punktā “3.Tiesību akta projekta ietekme uz valsts budžetu un pašvaldību budžetiem” norādīts, ka uzdevumu izpilde paredzēta no ostas kapitālsabiedrības līdzekļiem. Ņemot vērā, ka iepriekš termins “kapitālsabiedrība” nav lietots atsaucoties kādu konkrētu subjektu, tad ierosinām precizēt anotāciju, uz kuru no minētajām kapitālsabiedrībām tas attiecas. Ministru kabineta rīkojuma projekta 6.punktā norādīts, ka “Visas ar valstij piekrītošā nekustamā īpašuma ierakstīšanu zemesgrāmatā saistītās darbības veic akciju sabiedrība “Ventas osta” par saviem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Šuksta (KASE)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23-TA-1538</w:t>
    </w:r>
    <w:r>
      <w:br/>
    </w:r>
    <w:r w:rsidR="00000000" w:rsidRPr="00000000" w:rsidDel="00000000">
      <w:rPr>
        <w:rtl w:val="0"/>
      </w:rPr>
      <w:t xml:space="preserve">Izdrukāts 07.08.2023.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23-TA-1538</w:t>
    </w:r>
    <w:r>
      <w:br/>
    </w:r>
    <w:r w:rsidR="00000000" w:rsidRPr="00000000" w:rsidDel="00000000">
      <w:rPr>
        <w:rtl w:val="0"/>
      </w:rPr>
      <w:t xml:space="preserve">Izdrukāts 07.08.2023.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Atzinumi_23-TA-1538.docx</dc:title>
</cp:coreProperties>
</file>

<file path=docProps/custom.xml><?xml version="1.0" encoding="utf-8"?>
<Properties xmlns="http://schemas.openxmlformats.org/officeDocument/2006/custom-properties" xmlns:vt="http://schemas.openxmlformats.org/officeDocument/2006/docPropsVTypes"/>
</file>