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Veselības ministrijas saskaņošanā nodotajiem grozījumiem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 26-TA-652 (turpmāk – Noteikumi) un sniedz sekojošu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LTRK aicina izvērtēt un papildināt atbalstāmo profesiju sarakstu, iekļaujot sarakstā sertificētus uztura speciālistus. Ņemot vērā šo speciālistu nozīmi pacientu aprūpē, tostarp pieprasījumu valsts apmaksāto pakalpojumu ietvaros, uzskatām, ka šāds papildinājums stiprinātu kopējo veselības aprūpes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LTRK vērš uzmanību uz nepietiekamu ārstniecības personu nodrošinājumu, īpaši attiecībā uz ārstiem un citiem veselības aprūpes speciālistiem, īpaši lauku reģionos. Kritisks veselības aprūpes speciālistu trūkums ir būtiska un sistēmiska problēma reģionālajos sociālās aprūpes centros (turpmāk – SAC).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telpā paustā informācija liecina, ka būtiska daļa sūdzību par dzīves apstākļiem SAC ir saistīta ar veselības aprūpes pakalpojumu kvalitāti. Vienlaikus konstatējams, ka noteikto kvalitātes prasību izpilde ir tieši atkarīga no kvalificētu speciālistu pieejamības, kas daudzviet ir nepietiekama.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SAC saskaras ar ievērojamām grūtībām piesaistīt un noturēt ārstniecības personālu, kas būtiski ietekmē veselības aprūpes pakalpojumu pieejamību. Minētā situācija pastāv arī gadījumos, kad SAC ir reģistrēti kā ārstniecības iestādes un ir noslēguši līgumus ar Nacionālo veselības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aizvien pieaugošo pieprasījumu pēc kvalitatīviem ilgstošas sociālās aprūpes pakalpojumiem, kuros būtiska ir veselības aprūpe, aicinām stiprināt valsts un pašvaldības atbalsta mehānismus ārstniecības personāla piesaistei SAC, vienlaikus izvērtējot mērķētu atbalsta risinājumu ieviešanu, kas veicinātu ārstniecības personu pieejamību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Žaunerčika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08.05.2026. 10.27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08.05.2026. 10.27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Atzinumi_26-TA-652.docx</dc:title>
</cp:coreProperties>
</file>

<file path=docProps/custom.xml><?xml version="1.0" encoding="utf-8"?>
<Properties xmlns="http://schemas.openxmlformats.org/officeDocument/2006/custom-properties" xmlns:vt="http://schemas.openxmlformats.org/officeDocument/2006/docPropsVTypes"/>
</file>