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modelis un metodes ANO Ilgtspējīgas attīstības mērķu (IAM)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informatīvā ziņojuma sadaļas "Turpmākie soļi" 5. un 6. punktu ar Ministru kabineta sēdes protokollēmuma projekta 2.5. un 2.6. apakšpunktu. Vēršam uzmanību, ka informatīvā ziņojuma 5. un 6. punktā kā konkrēto Valsts kancelejas uzdevumu izpildes termiņš noteikts 2024. gada 1. jūlijs, bet protokollēmuma projekta 2.5. un 2.6. apakšpunktā, tiem pašiem uzdevumiem, noteiktais izpildes termiņš ir 2024. gada 1. septembris.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Ministru kabineta noteikumiem noformēt atbilstoši Ministru kabineta 2009. gada 3. februāra noteikumu Nr. 108 „Normatīvo aktu projektu sagatavošanas noteikumi” 133. punktam.Tāpat lūdzam ievērot juridiskās tehnikas prasības arī attiecībā uz to, ka, nepieciešamības gadījumā, tiesību akta saīsinājumu piesaka pirmajā vietā juridiskajā tekstā, kur lietots attiecīgais normatīvā akta nosaukums, tādā veidā izvairoties no vispārinātām atsaucēm uz normatīvajiem aktiem, piemēram, "nolikums", "MK noteikumi Nr.617" vai tādām, nekonkrētām norādēm uz tiesību aktu vienībām, kā "3.4. punkts". Iesakām atsauces veidot šādi: Ministru kabineta 2021. gada 7. septembra noteikumi Nr. 617 "Tiesību akta projekta sākotnējās ietekmes izvērtēšanas kārtība" (turpmāk - MK noteikumi Nr.617) vai Ministru kabineta 2023. gada 4. jūlija noteikumu Nr. 358 "Valsts kancelejas nolikums" 3.4.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"Dienaskārtība 2030" un saīsinājumu "DK2030", terminu "Valsts kanceleja" un saīsinājumu "VK", terminu "ANO Augsta līmeņa politikas forums" un saīsinājumu "ALPF", terminu "Eiropas Savienība" un saīsinājumu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"ANO Ģenerālā asambleja" un saīsinājumu "ANO ĢA", terminu "ANO Ģenerālsekretariāts" un saīsinājumu "ANO ĢS", terminu "ANO ilgtspējīgas attīstības mērķi" un saīsinājumu "ANO IAM", saīsinājumu "UNESCO LNK", saīsinājumu "FB", terminu "Centrālā statistikas pārvalde" un saīsinājumu "CSP"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18.06.2024.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18.06.2024.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Atzinumi_24-TA-810.docx</dc:title>
</cp:coreProperties>
</file>

<file path=docProps/custom.xml><?xml version="1.0" encoding="utf-8"?>
<Properties xmlns="http://schemas.openxmlformats.org/officeDocument/2006/custom-properties" xmlns:vt="http://schemas.openxmlformats.org/officeDocument/2006/docPropsVTypes"/>
</file>