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Sabiedrības "Altum" lēmums par aizdevuma vai garantijas piešķiršanu un kapitāla atlaides piemērošanu ir uzskatāms par lēmumu, kas ir pieņemts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punktu, jo tam nav juridiskas slodzes. Turklāt gadījumā, ja attiecīgais lēmums faktiski atbilst administratīvā akta pazīmēm, tas atbilstoši Administratīvā procesa likumam būs novērtējams kā administratīvais akts, jo ar Ministru kabineta noteikumiem nevar precizēt (skaidrot) administratīvā akta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atbilstoši šo noteikumu </w:t>
            </w:r>
            <w:r w:rsidR="00000000" w:rsidRPr="00000000" w:rsidDel="00000000">
              <w:rPr>
                <w:rtl w:val="0"/>
              </w:rPr>
              <w:t xml:space="preserve">17. </w:t>
            </w:r>
            <w:r w:rsidR="00000000" w:rsidRPr="00000000" w:rsidDel="00000000">
              <w:rPr>
                <w:rtl w:val="0"/>
              </w:rPr>
              <w:t xml:space="preserve">punkt</w:t>
            </w:r>
            <w:r w:rsidR="00000000" w:rsidRPr="00000000" w:rsidDel="00000000">
              <w:rPr>
                <w:rtl w:val="0"/>
              </w:rPr>
              <w:t xml:space="preserve">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svītrojot vārdu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atbalsta pieteikums atbilst Komisijas regulas Nr. 651/2014 6. panta 2. punktā ietvertajām prasībām par pieteikumā iekļaujamo informāciju un ir iesniegts pirms darbu sākšanas projektā. Ja darbi pie projekta ir uzsākti pirms atbalsta pieteikumu iesniegšanas, viss projekts ir noraidāms;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"viss projekts ir noraidāms" aizstāt ar norādi, ka atbalsta pieteikums ir noraidāms vai visas projekta izmaksas nav attiecināmas, ievērojot, ka noraidīt var vienīgi atbalsta pieteikumu (nav arī saprotams, kā var noraidīt projektu, ja atbalsts ir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saimnieciskās darbības veicējs apliecina, ka tas nav veicis un neveiks Komisijas regulas Nr. 651/2014 14. panta 16. punktā norādītās darbības, kuras definētas Komisijas regulas Nr. 651/2014 2. panta 61.a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"kuras definētas Komisijas regulas Nr. 651/2014 2. panta 61.a punktā", jo tā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Atbalsts, kas sniegts saskaņā ar Eiropas Komisijas regulu Nr. 651/2014 38.a pantu, nepārsniedz paziņošanas robežvērtības nosacījumu izpildes ievērošanu atbalsta pretendentam, tai skaitā saistīto uzņēmumu grupas līmenī, katra projekta ietvaros, par kuru noslēgts atbalsta līgums, kas ir atrunātas Eiropas Komisijas regulas Nr. 651/2014 4. panta "sc"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87. punktu ("atbalsts (..) nepārsniedz (..) nosacījumu izpildes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Atbalsts, kas sniegts saskaņā ar Eiropas Komisijas regulu Nr. 651/2014 38.a pantu, nepārsniedz paziņošanas robežvērtības nosacījumu izpildes ievērošanu atbalsta pretendentam, tai skaitā saistīto uzņēmumu grupas līmenī, katra projekta ietvaros, par kuru noslēgts atbalsta līgums, kas ir atrunātas Eiropas Komisijas regulas Nr. 651/2014 4. panta "sc"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87. punktu sadalīt daļās (vairākos teikumos), izvairoties no vairākkārtēju palīgteikumu izmantošanas. Norādām, ka šobrīd attiecīgā norma ir grūti uztverama.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06.02.2025.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06.02.2025.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