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2. un 7. sadaļu, izvērtējot noteikumu projektā paredzēto informācijas sniegšanas pienākumu un informācijas sistēmu pielāgošanas prasību ietekmi atbilstoši ietekmēto subjektu statusam.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noteikumu projekts paredz: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jaunus informācijas sniegšanas pienākumus, nosakot pienākumu iesniegt E-veselības sistēmā konsīliju slēdzienus un operāciju aprakstus noteiktos termiņos;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nepieciešamību pielāgot un integrēt ārstniecības iestāžu informācijas sistēmas ar E-veselības sistēmu, tai skaitā iestrādājot jaunus datu laukus un klasifikatorus.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Minētais var radīt administratīvo slogu un/vai atbilstības izmaksas, kā arī ietekmi uz institūciju funkciju izpildi un resursiem, tādēļ lūdzam skaidri identificēt, uz kuriem subjektiem attiecas projektā paredzētie pienākumi.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prasības attiecas uz privāto tiesību subjektiem (piemēram, privātām ārstniecības iestādēm), lūdzam: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anotācijas 2.1. sadaļā korekti identificēt attiecīgās mērķa grupas un aprakstīt ietekmi;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izvērtēt administratīvā sloga esību un nepieciešamības gadījumā aizpildīt anotācijas 2.3. un/vai 2.4. sadaļu;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izvērtēt atbilstības izmaksas, kas saistītas ar informācijas sistēmu pielāgošanu, integrāciju un datu iesniegšanas prasību izpildi, un nepieciešamības gadījumā aizpildīt anotācijas 2.5. sadaļu, sniedzot atbilstošu aprēķinu un tā pamatojumu.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Savukārt, ja projektā paredzētie pienākumi attiecas tikai uz valsts institūcijām, publisku personu kapitālsabiedrībām vai citiem publiskā sektora subjektiem, lūdzam: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precizēt anotācijas 2.1. sadaļu, neiekļaujot publiskā sektora institūcijas pie privāto tiesību subjektu mērķa grupām;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izvērtēt ietekmi uz institūciju funkciju izpildi, uzdevumiem un resursiem un attiecīgi papildināt anotācijas 7. sadaļas 7.4. 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08.05.2026.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08.05.2026.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