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2026. gada 24. februāra rīkojumā Nr. 85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20.05.2026.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20.05.2026.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