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vēja elektrostaciju ierīkošanas iespējām nacionālās nozīmes lauksaimniecības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konceptuāli iebilst pret informatīvā ziņojumā "Informatīvais ziņojums par vēja elektrostaciju (VES) ierīkošanas iespējām nacionālās nozīmes lauksaimniecības teritorijās" uzskaitītājiem secinājumiem, kas paredz VES ierīkošanas aizliegumu nacionālas nozīmes lauksaimniecības teritorijās. Informatīvā ziņojumā ietvertais aizliegums pamatots ar to, ka VES apbūve radīs kaitējumu ne tikai ar lauksaimniecību saistītajai saimnieciskajai darbībai, bet arī kultūrvēsturiskajai ainavai, kas tiks neatgriezeniski izpostīta, tomēr šādiem apgalvojumiem nav zinātniska pamatojuma, tādi arī nav iekļauti informatīvajā ziņojumā. Vēja parku izbūve lauksaimniecības teritorijās neierobežo lauksaimniecisko darbību, kā arī negatīvi neietekmē zemes auglību. To pierāda neskaitāmi vēja parki lauksaimniecība zemēs, kas izbūvēti Vācijā, Spānijā, Itālijā, Francijā, ASV un daudzās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lūdz veikt grozījumus Ministru kabineta 2013. gada 28. maija noteikumu Nr. 291 "Noteikumi par nacionālas nozīmes lauksaimniecības teritorijām" 6. punktā, aizstājot esošo formulējumu ar 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Nacionālas nozīmes lauksaimniecības teritorijās uz katras zemes vienības, uz kuras galvenā saimnieciskā darbība ir lauksaimniecība, atbilstoši vietējās pašvaldības teritorijas attīstības plānošanas dokumentiem drīkst izvietot vienu viensētu, saimniecības ēkas, lauksaimnieciskajai ražošanai nepieciešamas ēkas (būves), vēja elektrostacijas un ar to izmantošanu saistītas inženiertehniskās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10.10.2023. 07.42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10.10.2023. 07.42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Atzinumi_23-TA-1016.docx</dc:title>
</cp:coreProperties>
</file>

<file path=docProps/custom.xml><?xml version="1.0" encoding="utf-8"?>
<Properties xmlns="http://schemas.openxmlformats.org/officeDocument/2006/custom-properties" xmlns:vt="http://schemas.openxmlformats.org/officeDocument/2006/docPropsVTypes"/>
</file>