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24-TA-1719: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2021.-2027. gadam 1.1.1. specifiskā atbalsta mērķa "Pētniecības un inovāciju kapacitātes stiprināšana un progresīvu tehnoloģiju ieviešana kopējā P&amp;A sistēmā" 1.1.1.2. pasākuma "RIS3 pētniecības un inovācijas centri"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ARHITEKTU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35.3.3.3. pētniecības aprīkojuma un aparatūras uzstādīšanai nepieciešamās ēku un telpu pielāgošanas izmaksas;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Dotā punkta redakcija neatbilst Būvniecības likumdošanā lietotai terminoloģijai, sniedzam atbilstošu redakciju, saskaņā ar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Būvniecības likums, "3.pants. Likuma darbības joma: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Likumu piemēro jaunu būvju būvniecībai, kā arī </w:t>
            </w:r>
            <w:r w:rsidR="00000000" w:rsidRPr="00000000" w:rsidDel="00000000">
              <w:rPr>
                <w:b w:val="1"/>
                <w:rtl w:val="0"/>
              </w:rPr>
              <w:t xml:space="preserve">esošu būvju pārbūvei, atjaunošanai,</w:t>
            </w:r>
            <w:r w:rsidR="00000000" w:rsidRPr="00000000" w:rsidDel="00000000">
              <w:rPr>
                <w:rtl w:val="0"/>
              </w:rPr>
              <w:t xml:space="preserve"> restaurācijai, nojaukšanai, novietošanai, lietošanas veida maiņai bez pārbūves un konservācijai."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pētniecības aprīkojuma un aparatūras uzstādīšanai nepieciešamās</w:t>
            </w:r>
            <w:r w:rsidR="00000000" w:rsidRPr="00000000" w:rsidDel="00000000">
              <w:rPr>
                <w:b w:val="1"/>
                <w:rtl w:val="0"/>
              </w:rPr>
              <w:t xml:space="preserve"> ēku un telpu pārbūves un atjaunošanas</w:t>
            </w:r>
            <w:r w:rsidR="00000000" w:rsidRPr="00000000" w:rsidDel="00000000">
              <w:rPr>
                <w:rtl w:val="0"/>
              </w:rPr>
              <w:t xml:space="preserve"> izmaksas;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Anda Kursiša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35.3.3.3. pētniecības aprīkojuma un aparatūras uzstādīšanai nepieciešamās ēku un telpu pielāgošanas izmaksas;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Dotā punkta redakcija neatbilst Būvniecības likumdošanā lietotai terminoloģijai, sniedzam atbilstošu redakciju, saskaņā ar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Būvniecības likums, "3.pants. Likuma darbības joma: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Likumu piemēro jaunu būvju būvniecībai, kā arī esošu būvju pārbūvei, atjaunošanai, restaurācijai, nojaukšanai, novietošanai, lietošanas veida maiņai bez pārbūves un konservācijai."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pētniecības aprīkojuma un aparatūras uzstādīšanai nepieciešamās ēku un telpu pielāgošanas, atjaunošanas un pārbūves izmaksas;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Anda Kursiša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24-TA-1719</w:t>
    </w:r>
    <w:r>
      <w:br/>
    </w:r>
    <w:r w:rsidR="00000000" w:rsidRPr="00000000" w:rsidDel="00000000">
      <w:rPr>
        <w:rtl w:val="0"/>
      </w:rPr>
      <w:t xml:space="preserve">Izdrukāts 31.01.2025. 12.16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24-TA-1719</w:t>
    </w:r>
    <w:r>
      <w:br/>
    </w:r>
    <w:r w:rsidR="00000000" w:rsidRPr="00000000" w:rsidDel="00000000">
      <w:rPr>
        <w:rtl w:val="0"/>
      </w:rPr>
      <w:t xml:space="preserve">Izdrukāts 31.01.2025. 12.16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