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21-TA-865: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Ģenētiski modificēto organismu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b w:val="1"/>
                <w:rtl w:val="0"/>
              </w:rPr>
              <w:t xml:space="preserve">ģenētiski modificēto organismu neapzināta izplatīšana</w:t>
            </w:r>
            <w:r w:rsidR="00000000" w:rsidRPr="00000000" w:rsidDel="00000000">
              <w:rPr>
                <w:rtl w:val="0"/>
              </w:rPr>
              <w:t xml:space="preserve"> — netīša ģenētiski modificēto organismu izplatīšana (tostarp neapzināta izplatīšana vidē izmēģinājumiem vai izplatīšana tirgū) vai nekontrolēta ģenētiski modificēto organismu izplatīšanās vidē;";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definīcija 4.prim 1 punktam, kurā minēti vārdi “neveicot īpašus pasākumus, lai ierobežotu ģenētiski modificēto organismu tiešu saskarsmi ar vidi” pēc būtības neatšķiras no 4.prim 2 definīcijā minētā “nekontrolēta ģenētiski modificēto organismu izplatīšanās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Melnbārde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 pants. Valsts vides dienesta </w:t>
            </w:r>
            <w:r w:rsidR="00000000" w:rsidRPr="00000000" w:rsidDel="00000000">
              <w:rPr>
                <w:b w:val="1"/>
                <w:rtl w:val="0"/>
              </w:rPr>
              <w:t xml:space="preserve">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saskaņā ar normatīvajiem aktiem par vides aizsardzību un ietekmes uz vidi novērtējumu kontrolē vides aizsardzības nosacījumu ievērošanu ģenētiski modificēto organismu izplatīšanai vidē izmēģinājumiem, ģenētiski modificēto kultūraugu audzēšanai, kā arī situācijā, kad notikusi neapzināta ģenētiski modificēto organismu izplatīšana vidē."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anotācijā minēts, ka neapzināta vai netīša ĢMO izplatīšana vidē tiek konstatēta konvencionālo un bioloģisko kultūraugu pētniecības laukos, kā arī konvencionālajās sēklās, norādām, ka VVD nav ne tehniskā aprīkojuma, ne kompetenču, lai minētajos (un arī neminētajos) veidos konstatētu neapzinātu vai netīšu ĢMO izplatīšanu vidē. Vienlaikus 2015.gada 10.februāra Ministru kabineta noteikumos Nr.78 "Ģenētiski modificēto kultūraugu līdzāspastāvēšanas noteikumi" 22. punktā minētās VAAD kompetences ir atbilstošākas neapzinātas vai netīšas ĢMO izplatīšanas vidē konstatācijai.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Melnbārde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 pants. Valsts vides dienesta </w:t>
            </w:r>
            <w:r w:rsidR="00000000" w:rsidRPr="00000000" w:rsidDel="00000000">
              <w:rPr>
                <w:b w:val="1"/>
                <w:rtl w:val="0"/>
              </w:rPr>
              <w:t xml:space="preserve">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saskaņā ar normatīvajiem aktiem par vides aizsardzību un ietekmes uz vidi novērtējumu kontrolē vides aizsardzības nosacījumu ievērošanu ģenētiski modificēto organismu izplatīšanai vidē izmēģinājumiem, ģenētiski modificēto kultūraugu audzēšanai, kā arī situācijā, kad notikusi neapzināta ģenētiski modificēto organismu izplatīšana vidē."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VVD kompetences paplašināšanu uz situāciju, kad notikusi neapzināta ģenētiski modificēto organismu izplatīšana, jo veidojas pretruna ar vides aizsardzības likumā noteikto VVD atbildības tvērumu.  Vides aizsardzības likumā ir paredzēta atbildība par videi nodarīto kaitējumu, tai skaitā par kaitējumu vai kaitējuma draudiem, kas radušies veicot darbību  “ģenētiski modificētu organismu, arī ģenētiski modificētu mikroorganismu, ierobežotu izmantošanu, apzinātu izplatīšanu vidē, izplatīšanu tirgū, arī pārvadāšanu” (25.panta 4.daļas astotais apakšpunkts). Saskaņā ar Vides aizsardzības likumu VVD ir tā iestāde, kas konstatē operatoru, pieprasa veikt preventīvos pasākumus kaitējuma novēršanai, aprēķina videi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uz vidi novērtējuma regulējumu neparedz atpakaļvērstu procedūru neapzināti veiktām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Elita Baklāne - Ansberga (VVD)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 pants. Valsts vides dienesta </w:t>
            </w:r>
            <w:r w:rsidR="00000000" w:rsidRPr="00000000" w:rsidDel="00000000">
              <w:rPr>
                <w:b w:val="1"/>
                <w:rtl w:val="0"/>
              </w:rPr>
              <w:t xml:space="preserve">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saskaņā ar normatīvajiem aktiem par vides aizsardzību un ietekmes uz vidi novērtējumu kontrolē vides aizsardzības nosacījumu ievērošanu ģenētiski modificēto organismu izplatīšanai vidē izmēģinājumiem, ģenētiski modificēto kultūraugu audzēšanai, kā arī situācijā, kad notikusi neapzināta ģenētiski modificēto organismu izplatīšana vidē."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ir iepazinusies ar veiktajiem grozījumiem, kas joprojām paredz Valsts vides dienestam papildu kompetenci ģenētiski modificēto organismu aprites uzraudzībai, t.i.  situācijās, kad ir notikusi neapzināta ģenētiski modificēto organismu izplatīšana vidē, vienlaikus neparedzot finansējumu papildu funkciju nodrošināšanai, par ko attiecīgi starpministriju sanāksmē vienošanās netika panākta.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Pārtikas un veterinārajam dienestam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normatīvajiem aktiem par pārtikas un dzīvnieku barības apriti pieņemt lēmumu par ģenētiski modificētas pārtikas un barības turpmāko izmantošanu, pārstrādi vai iznīcināšanu;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lēmumu par ģenētiski modificētu dzīvnieku izplatīšanas tirgū pārtraukšanu vai iznīcināšanu.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dienestam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lēmumu par to, ka ģenētiski modificēto organismu izplatīšanas vidē izmēģinājumiem (tostarp neapzinātas izplatīšanas gadījumā) paredzētie sējumi vai stādījumi noteiktā termiņā iznīcināmi ar mehāniskām vai ķīmiskām metodēm. Lēmuma apstrīdēšana un pārsūdzēšana neaptur tā darbību;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piespiedu kārtā iznīcināt ģenētiski modificēto organismu izplatīšanas vidē izmēģinājumiem (tostarp neapzinātas izplatīšanas gadījumā) paredzētos sējumus un stādījumus, ja šīs daļas 1. punktā minētais lēmums noteiktā termiņā nav izpildīts. Ar sējumu un stādījumu piespiedu iznīcināšanu saistītos izdevumus sedz persona, kurai izdota atļauja ģenētiski modificēto organismu izplatīšanai vidē izmēģinājumiem;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pieprasīt nodrošināt izolācijas attālumu ievērošanu no ģenētiski modificēto kultūraugu audzēšanas vietas līdz Eiropas nozīmes aizsargājamām dabas teritorijām (</w:t>
            </w:r>
            <w:r w:rsidR="00000000" w:rsidRPr="00000000" w:rsidDel="00000000">
              <w:rPr>
                <w:i w:val="1"/>
                <w:rtl w:val="0"/>
              </w:rPr>
              <w:t xml:space="preserve">Natura</w:t>
            </w:r>
            <w:r w:rsidR="00000000" w:rsidRPr="00000000" w:rsidDel="00000000">
              <w:rPr>
                <w:rtl w:val="0"/>
              </w:rPr>
              <w:t xml:space="preserve"> </w:t>
            </w:r>
            <w:r w:rsidR="00000000" w:rsidRPr="00000000" w:rsidDel="00000000">
              <w:rPr>
                <w:i w:val="1"/>
                <w:rtl w:val="0"/>
              </w:rPr>
              <w:t xml:space="preserve">2000</w:t>
            </w:r>
            <w:r w:rsidR="00000000" w:rsidRPr="00000000" w:rsidDel="00000000">
              <w:rPr>
                <w:rtl w:val="0"/>
              </w:rPr>
              <w:t xml:space="preserve"> vietās) un īpaši aizsargājamām dabas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īstenot atbilstošus pasākumus, lai novērstu iespējamo risku cilvēku un dzīvnieku veselībai un videi, ja notikusi nekontrolēta  ģenētiski modificēto organismu izplatīšanās vidē."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dienestam (VVD) nav kompetenču, lai pieņemtu lēmumu par ģenētiski modificētu organismu izplatīšanas vidē izmēģinājumiem (tostarp neapzinātas izplatīšanas gadījumā) paredzēto sējumu vai stādījumu noteiktā termiņā iznīcināšanu, tāpat nav ne tehniskā aprīkojuma, ne kompetenču, lai veiktu piespiedu iznīcināšanu. Norādām, ka likumprojekta 15. panta minētā 33. panta trešajā daļā šādas tiesības – par sējumu vai stādījumu iznīcināšanu noteiktā termiņā vai piespiedu iznīcināšanu ir minētas Valsts augu aizsardzības dienestam. Nav iemesla šādu funkciju dublēšanai ar 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koriģēt VII nodaļu par administratīvajiem pārkāpumiem ģenētiski modificēto organismu aprites jomā un kompetencēm.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Melnbārde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par trešās daļas izslēgšanu sniegts iepriekšējos iebildumos. Iebildums tiek uzturēts.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trešo un ceturto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Elita Baklāne - Ansberga (VVD)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anotācijā minētajam pamatojumam attiecībā uz likuma 13. panta izslēgšanu. Dabas aizsardzības pārvalde (turpmāk - pārvalde) neiebilst likuma 13. panta izslēgšanai, taču anotācijā norādītais problēmas apraksts nav korekts, ņemot vērā likuma 13. 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13.pants. Dabas aizsardzības pārvaldes kompetence</w:t>
            </w:r>
            <w:r w:rsidR="00000000" w:rsidRPr="00000000" w:rsidDel="00000000">
              <w:rPr>
                <w:i w:val="1"/>
                <w:rtl w:val="0"/>
              </w:rPr>
              <w:t xml:space="preserve">Dabas aizsardzības pārvalde sagatavo un iesniedz Vides pārraudzības valsts birojam ieteikumus, kas būtu ietverami nosacījumos par ietekmes uz Eiropas nozīmes aizsargājamām dabas teritorijām (NATURA 2000) novērtējumu atbilstoši normatīvajos aktos par ietekmi uz vidi noteiktajai kārtībai.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tas redzams no likuma 13. panta redakcijas, tas attiecas uz pārvaldes pienākumu ietekmes uz Eiropas nozīmes aizsargājamām dabas teritorijām (NATURA 2000) (turpmāk – NATURA 2000 teritorija) novērtējuma procesā sniegt ieteikumus Vides pārraudzības valsts birojam, nevis uz ģenētiski modificēto organismu kontroli un uzraudzību saistībā ar Valsts vides dienesta (turpmāk - VVD) kompetenci, kā tas ir norādīts anotācijā. Arī anotācijā minētā atsauce uz Ministru kabineta 2015. gada 10. februāra noteikumiem Nr. 78 "Ģenētiski modificēto kultūraugu līdzāspastāvēšanas noteikumi" nav tiešā veidā attiecināma uz likuma 13. pantā noteikto pārvaldes kompetenci ietekmes uz  NATURA 2000 teritoriju novērtējuma procesā. Vides pārraudzības valsts birojs lūdz pārvaldei sniegt viedokli par paredzēto darbību un nosacījumiem atbilstoši Ministru kabineta 2011. gada 19. aprīļa noteikumiem Nr. 300 “Kārtība, kādā novērtējama ietekme uz Eiropas nozīmes īpaši aizsargājamo dabas teritoriju (Natura 2000)”. Līdz ar to likuma 13. pants dublē ietekmes uz NATURA 2000 teritoriju novērtējumu regulējošos normatīvajos aktos noteikto kārtību, nevis VVD funkcijas.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anotācijas </w:t>
            </w:r>
            <w:r w:rsidR="00000000" w:rsidRPr="00000000" w:rsidDel="00000000">
              <w:rPr>
                <w:b w:val="1"/>
                <w:rtl w:val="0"/>
              </w:rPr>
              <w:t xml:space="preserve">Problēmas aprakstā </w:t>
            </w:r>
            <w:r w:rsidR="00000000" w:rsidRPr="00000000" w:rsidDel="00000000">
              <w:rPr>
                <w:rtl w:val="0"/>
              </w:rPr>
              <w:t xml:space="preserve">un</w:t>
            </w:r>
            <w:r w:rsidR="00000000" w:rsidRPr="00000000" w:rsidDel="00000000">
              <w:rPr>
                <w:b w:val="1"/>
                <w:rtl w:val="0"/>
              </w:rPr>
              <w:t xml:space="preserve"> Risinājuma aprakstā</w:t>
            </w:r>
            <w:r w:rsidR="00000000" w:rsidRPr="00000000" w:rsidDel="00000000">
              <w:rPr>
                <w:rtl w:val="0"/>
              </w:rPr>
              <w:t xml:space="preserve"> precizēt pamatojumu likuma 13. panta izslēgšanai.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likuma darbības joma vairākos pantos paredz informācijas apriti, rosinām 4. panta pirmajā daļā vārdus “informācijas aprite” atstāt.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Melnbārde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21-TA-865</w:t>
    </w:r>
    <w:r>
      <w:br/>
    </w:r>
    <w:r w:rsidR="00000000" w:rsidRPr="00000000" w:rsidDel="00000000">
      <w:rPr>
        <w:rtl w:val="0"/>
      </w:rPr>
      <w:t xml:space="preserve">Izdrukāts 15.06.2023. 18.08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21-TA-865</w:t>
    </w:r>
    <w:r>
      <w:br/>
    </w:r>
    <w:r w:rsidR="00000000" w:rsidRPr="00000000" w:rsidDel="00000000">
      <w:rPr>
        <w:rtl w:val="0"/>
      </w:rPr>
      <w:t xml:space="preserve">Izdrukāts 15.06.2023. 18.08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Atzinumi_21-TA-865.docx</dc:title>
</cp:coreProperties>
</file>

<file path=docProps/custom.xml><?xml version="1.0" encoding="utf-8"?>
<Properties xmlns="http://schemas.openxmlformats.org/officeDocument/2006/custom-properties" xmlns:vt="http://schemas.openxmlformats.org/officeDocument/2006/docPropsVTypes"/>
</file>