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izglītības attīstības aģentūras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03.08.2026.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03.08.2026.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