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23-TA-3328: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personu ar invaliditāti vienlīdzīgu iespēju veicināšanai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26.04.2024. 07.27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26.04.2024. 07.27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