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22-TA-2305: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Studiju un studējošo kreditēšanas sistēmas, kas ir garantēta no valsts budžeta līdzekļiem, darbības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20.04.2023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norāda, ka, atsaucoties uz </w:t>
            </w:r>
            <w:r w:rsidR="00000000" w:rsidRPr="00000000" w:rsidDel="00000000">
              <w:rPr>
                <w:i w:val="1"/>
                <w:rtl w:val="0"/>
              </w:rPr>
              <w:t xml:space="preserve">Eurostudent 2022</w:t>
            </w:r>
            <w:r w:rsidR="00000000" w:rsidRPr="00000000" w:rsidDel="00000000">
              <w:rPr>
                <w:rtl w:val="0"/>
              </w:rPr>
              <w:t xml:space="preserve"> pētījuma datiem par studējošo dzīves apstākļiem Latvijā, studējošo izdevumi vidēji par pārtiku, mājokli un transportu pārsniedz 800 eiro mēnesī. Tāpēc aicinām studējošo kredīta apmēru palielināt vismaz valstī noteiktās minimālās algas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Vaivade (LSA)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"Studiju un studējošo kreditēšanas sistēmas, kas ir garantēta no valsts budžeta līdzekļiem, darbības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ir iepazinusies ar informatīvo ziņojumu un aicina papildināt informatīvo ziņojumu un protokollēmumu ar uzdevumu izveidot  mehānismu studiju un studējošā kredīta dzēšanai absolventiem valstij prioritārajās nozarēs, lai veicinātu studējošo piesaisti attiecīgajai nozarei, piemēram, pedagoģijā, STEM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Vaivade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22-TA-2305</w:t>
    </w:r>
    <w:r>
      <w:br/>
    </w:r>
    <w:r w:rsidR="00000000" w:rsidRPr="00000000" w:rsidDel="00000000">
      <w:rPr>
        <w:rtl w:val="0"/>
      </w:rPr>
      <w:t xml:space="preserve">Izdrukāts 27.04.2023. 22.21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22-TA-2305</w:t>
    </w:r>
    <w:r>
      <w:br/>
    </w:r>
    <w:r w:rsidR="00000000" w:rsidRPr="00000000" w:rsidDel="00000000">
      <w:rPr>
        <w:rtl w:val="0"/>
      </w:rPr>
      <w:t xml:space="preserve">Izdrukāts 27.04.2023. 22.21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Atzinumi_22-TA-2305.docx</dc:title>
</cp:coreProperties>
</file>

<file path=docProps/custom.xml><?xml version="1.0" encoding="utf-8"?>
<Properties xmlns="http://schemas.openxmlformats.org/officeDocument/2006/custom-properties" xmlns:vt="http://schemas.openxmlformats.org/officeDocument/2006/docPropsVTypes"/>
</file>