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Nekustamā īpašuma valsts kadastra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60.</w:t>
            </w:r>
            <w:r w:rsidR="00000000" w:rsidRPr="00000000" w:rsidDel="00000000">
              <w:rPr>
                <w:vertAlign w:val="superscript"/>
                <w:rtl w:val="0"/>
              </w:rPr>
              <w:t xml:space="preserve">2</w:t>
            </w:r>
            <w:r w:rsidR="00000000" w:rsidRPr="00000000" w:rsidDel="00000000">
              <w:rPr>
                <w:rtl w:val="0"/>
              </w:rPr>
              <w:t xml:space="preserve">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Valsts zemes dienestam par kadastra objekta vai kadastra datu reģistrāciju vai kadastra datu aktualizāciju vienlaikus ir uzskatāms par nostiprinājuma lūgumu zemesgrāmatai, ja īpašnieks (kopīpašuma gadījumā visi kopīpašnieki) ierosina: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Kadastra informācijas sistēmā reģistrētu un zemesgrāmatā ierakstītu zemes vienību sadali vai apvienošanu viena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ekspluatācijā pieņemtas inženierbūves reģistrāciju uz iesniegto izpildmērījumu datu pamata esoša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būvniecības jomā noteiktas ekspluatācijā pieņemtas pirmās grupas ēkas reģistrāciju uz iesniegto izpildmērījumu datu pamata esoša nekustamā īpašuma sastāvā."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paredzēto Nekustamā īpašuma valsts kadastra likuma 60.</w:t>
            </w:r>
            <w:r w:rsidR="00000000" w:rsidRPr="00000000" w:rsidDel="00000000">
              <w:rPr>
                <w:vertAlign w:val="superscript"/>
                <w:rtl w:val="0"/>
              </w:rPr>
              <w:t xml:space="preserve">2</w:t>
            </w:r>
            <w:r w:rsidR="00000000" w:rsidRPr="00000000" w:rsidDel="00000000">
              <w:rPr>
                <w:rtl w:val="0"/>
              </w:rPr>
              <w:t xml:space="preserve"> panta pirmās daļas 3.punktu vēršam uzmanību uz to, ka pirmās grupas jaunas ēkas būvniecībai ne visos gadījumos ir paredzēta pieņemšana ekspluatācijā (sk., piemēram, Ministru kabineta 02.09.2014. noteikumu Nr.529 “Ēku būvnoteikumi” 7.</w:t>
            </w:r>
            <w:r w:rsidR="00000000" w:rsidRPr="00000000" w:rsidDel="00000000">
              <w:rPr>
                <w:vertAlign w:val="superscript"/>
                <w:rtl w:val="0"/>
              </w:rPr>
              <w:t xml:space="preserve">1</w:t>
            </w:r>
            <w:r w:rsidR="00000000" w:rsidRPr="00000000" w:rsidDel="00000000">
              <w:rPr>
                <w:rtl w:val="0"/>
              </w:rPr>
              <w:t xml:space="preserve"> 4.apakšpunktu kopsakarā ar šo noteikumu 156.</w:t>
            </w:r>
            <w:r w:rsidR="00000000" w:rsidRPr="00000000" w:rsidDel="00000000">
              <w:rPr>
                <w:vertAlign w:val="superscript"/>
                <w:rtl w:val="0"/>
              </w:rPr>
              <w:t xml:space="preserve">1</w:t>
            </w:r>
            <w:r w:rsidR="00000000" w:rsidRPr="00000000" w:rsidDel="00000000">
              <w:rPr>
                <w:rtl w:val="0"/>
              </w:rPr>
              <w:t xml:space="preserve"> punktu). Līdz ar to, kadastra jomās regulējuma nevar būt ietverta prasība, ka visos gadījumos jābūt institūcijas, kura pilda būvvaldes funkcijas, dokumenta par šādas ēkas pieņemšanu ekspluatācijā.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60.</w:t>
            </w:r>
            <w:r w:rsidR="00000000" w:rsidRPr="00000000" w:rsidDel="00000000">
              <w:rPr>
                <w:vertAlign w:val="superscript"/>
                <w:rtl w:val="0"/>
              </w:rPr>
              <w:t xml:space="preserve">2</w:t>
            </w:r>
            <w:r w:rsidR="00000000" w:rsidRPr="00000000" w:rsidDel="00000000">
              <w:rPr>
                <w:rtl w:val="0"/>
              </w:rPr>
              <w:t xml:space="preserve">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Valsts zemes dienestam par kadastra objekta vai kadastra datu reģistrāciju vai kadastra datu aktualizāciju vienlaikus ir uzskatāms par nostiprinājuma lūgumu zemesgrāmatai, ja īpašnieks (kopīpašuma gadījumā visi kopīpašnieki) ierosina: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Kadastra informācijas sistēmā reģistrētu un zemesgrāmatā ierakstītu zemes vienību sadali vai apvienošanu viena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ekspluatācijā pieņemtas inženierbūves reģistrāciju uz iesniegto izpildmērījumu datu pamata esoša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būvniecības jomā noteiktas ekspluatācijā pieņemtas pirmās grupas ēkas reģistrāciju uz iesniegto izpildmērījumu datu pamata esoša nekustamā īpašuma sastāvā."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vai kādu darbību veikšanai ir vai nav nepieciešama visu kopīpašnieku piekrišana ir jau regulēts Civillikuma 1068.panta pirmajā daļā. Papildus tam saskaņojumus speciālā kopīpašuma gadījumā (dzīvokļa īpašuma gadījumā) regulē Dzīvokļa īpašuma likums. Līdz ar to, lūdzam visā noteikumu projektā izslēgt norādes iekavās par īpašnieka un kopīpašnieku saskaņojuma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žoga būvdarbiem saskaņā ar Ministru kabineta 09.05.2017. noteikumu Nr. 253 “Atsevišķu inženierbūvju būvnoteikumi” 6.3.4.apakšpunktu nav nepieciešama būvniecības ieceres dokumentācija. Papildus tam vēršam uzmanību uz to, ka būvniecības regulējums neparedz pašvaldībai pienākumu telpu grupai piešķirt kādu numuru. Lūdzam atbilstoši šajā sakarā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 pants</w:t>
            </w:r>
            <w:r w:rsidR="00000000" w:rsidRPr="00000000" w:rsidDel="00000000">
              <w:rPr>
                <w:rtl w:val="0"/>
              </w:rPr>
              <w:t xml:space="preserve">. Par nekustamā īpašuma objektu var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pagaidu un sezonas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meliorācijas būvi bez ēkas pazīmēm (tai skaitā meliorācijas dambi un aizsprostu),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aizsardzības spēku speciālās nozīmes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Būvniecības informācijas sistēmā kā vienots visu būvju unikālais apzīmējums tiek lietots kadastrālais apzīmējums, tai skaitā attiecībā uz sezonas un īslaicīgas lietošanas būvēm. Ekonomikas ministrijai nav iebildumu, ka kādas būves nav kadastra objekti. Tomēr regulējumā būtu nepieciešams skaidri noteikt, ka kadastra apzīmējums var būt piešķirts jebkurai būvei. Tas vien, ka kadastra regulējumā izpratnē kāds objekts nav atzīstams par būvi, nemaina to, kas attiecīgais objekts būvniecības regulējuma izpratnē bija un ir būve.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21-TA-353</w:t>
    </w:r>
    <w:r>
      <w:br/>
    </w:r>
    <w:r w:rsidR="00000000" w:rsidRPr="00000000" w:rsidDel="00000000">
      <w:rPr>
        <w:rtl w:val="0"/>
      </w:rPr>
      <w:t xml:space="preserve">Izdrukāts 15.02.2023. 20.08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21-TA-353</w:t>
    </w:r>
    <w:r>
      <w:br/>
    </w:r>
    <w:r w:rsidR="00000000" w:rsidRPr="00000000" w:rsidDel="00000000">
      <w:rPr>
        <w:rtl w:val="0"/>
      </w:rPr>
      <w:t xml:space="preserve">Izdrukāts 15.02.2023. 20.08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Atzinumi_21-TA-353.docx</dc:title>
</cp:coreProperties>
</file>

<file path=docProps/custom.xml><?xml version="1.0" encoding="utf-8"?>
<Properties xmlns="http://schemas.openxmlformats.org/officeDocument/2006/custom-properties" xmlns:vt="http://schemas.openxmlformats.org/officeDocument/2006/docPropsVTypes"/>
</file>