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sabiedrības grupas, kuras tiesiskais regulējums ietekmē, uzskaitījumu, papildinot to ar personām, kurām ir atkarību izraisošu vielu lietošanas traucējumi, jo likumprojekts paredz, ka sociālā mentora pakalpojums būs pieejams arī bērniem ar uzvedības un atkarību problēmām.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sadaļu 8.1.11.par likumprojekta ietekmi uz veselību. Likumprojektā iekļautie grozījumi, kas paredz sociālā mentora pakalpojuma ieviešanu bērniem ar uzvedības problēmām un atkarības problēmām, ir daļa ir sociālās rehabilitācijas. Tā kā atkarība ir biopsihosociāla slimība, kas nosaka indivīda bioloģisko, psihisko un sociālo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pieejai tās ārstēšanā jābūt kompleksai un multidisciplinārai, iesaistot ne tikai ārstniecības personas, bet arī atbalsta personas (ģimenes aistents, sociālais mentors). Personām ar atkarību bieži vien trūkst motivācijas, lai uzsāktu vai turpinātu uzsākto ārstēšanu, vai arī tā ātri zūd. Lai ārstēšanas process rezultētos ar veiksmīgu iznākumu, ir būtiski, lai persona ar vielu lietošanas traucējumiem būtu pati motivēta uzsākt ārstēšanos. Ja personai trūkst šādas motivācijas, to palīdz rast līdzgaitnieks jeb sociālais mentors, tādējādi radot labvēlīgu ietekmi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