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13. aprīļa noteikumos Nr. 286 "Veselības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(Uzņēmumu reģistra 2024.gada lēmums par SIA ""Latvijas Digitālās veselības centrs")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(Satuti_Lielstraupes pils)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redakcionāli precizēt anotācijas 2.1.sadaļā norādīto teikumu "Nolikumā tiek ietverts uzdevums veikt </w:t>
            </w:r>
            <w:r w:rsidR="00000000" w:rsidRPr="00000000" w:rsidDel="00000000">
              <w:rPr>
                <w:u w:val="single"/>
                <w:rtl w:val="0"/>
              </w:rPr>
              <w:t xml:space="preserve">pārraudzību pār </w:t>
            </w:r>
            <w:r w:rsidR="00000000" w:rsidRPr="00000000" w:rsidDel="00000000">
              <w:rPr>
                <w:rtl w:val="0"/>
              </w:rPr>
              <w:t xml:space="preserve"> zāļu blakusparādību </w:t>
            </w:r>
            <w:r w:rsidR="00000000" w:rsidRPr="00000000" w:rsidDel="00000000">
              <w:rPr>
                <w:u w:val="single"/>
                <w:rtl w:val="0"/>
              </w:rPr>
              <w:t xml:space="preserve">uzraudzības sistēmas uzraudzību</w:t>
            </w:r>
            <w:r w:rsidR="00000000" w:rsidRPr="00000000" w:rsidDel="00000000">
              <w:rPr>
                <w:rtl w:val="0"/>
              </w:rPr>
              <w:t xml:space="preserve">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24-TA-795</w:t>
    </w:r>
    <w:r>
      <w:br/>
    </w:r>
    <w:r w:rsidR="00000000" w:rsidRPr="00000000" w:rsidDel="00000000">
      <w:rPr>
        <w:rtl w:val="0"/>
      </w:rPr>
      <w:t xml:space="preserve">Izdrukāts 10.09.2024.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24-TA-795</w:t>
    </w:r>
    <w:r>
      <w:br/>
    </w:r>
    <w:r w:rsidR="00000000" w:rsidRPr="00000000" w:rsidDel="00000000">
      <w:rPr>
        <w:rtl w:val="0"/>
      </w:rPr>
      <w:t xml:space="preserve">Izdrukāts 10.09.2024.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