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nodrošināma izglītojamo profilaktiskā veselības aprūpe, pirmā palīdzība un drošība izglītības iestādēs un to organizētajos pasākumos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 noteikumu projekta svītroto pielikumu, kas paredzēja rīcības plānu izglītības iestādēm, nosakot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Attiecīgi aicinām veikt arī labojumus noteikumu projektā un tā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rīcība izglītības iestādēm atkarību izraisošo vielu lietošanas uzsākšanas risku novēršanai, kā arī gadījumos, kad izglītības iestādē tiek konstatēts, ka izglītojamie iegādājušies, ienesuši, lietojuši, glabājuši,  izplatījuši vai pamudinājuši lietot atkarību izraisošas vielas, ir iekļauta noteikumu projekta vairākos punktos sadrumstalotā un grūti uztveramā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uzskata, ka  līdz šim noteikumu projektā iekļautā kārtība, ka rīcības algoritms ir pievienots pielikumā, nodrošināja visiem izglītības iestāžu darbiniekiem un arī pedagogiem skaidri saprotu kārtību un rīcību, kas jādara konkrētā situācijā, lai novērstu atkarību izraisošo vielu lietošanu, kā arī rīkotos, ja  izglītības iestādē tiek konstatēts, ka izglītojamie iegādājušies, ienesuši, lietojuši, glabājuši,  izplatījuši vai pamudinājuši lietot atkarību izraisošas vielas. Vienlaikus šajā rīcības plāna paraugā tika arī skaidri noteikta kārtība starpinstitūciju sadarbībai.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veicinot izglītojamo psihoemocionālo veselību, labbūtību, fiziskās aktivitātes, veselīga uztura pamatprincipu ievērošanu,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joprojām uztur iebildumu (detalizēta argumentācija norādīta Veselības ministrijas 27.04.2023. un 30.05.2023. iebildumā, kā arī 27.04.2023. priekšlikumā) par bezmaksas higiēnas preču nodrošināšanu meitenēm un sievietēm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Higiēnisko pakešu pieejamība vai nepieejamība izglītības iestādēs neietekmē epidemioloģiskās drošības riskus 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atgādina, ka personīgās higiēnas ievērošanas iespēja izglītības iestādē ne tikai nodrošina cilvēka organisma normālu funkcionēšanu un veselības saglabāšanu, kā tas ir norādīts Izglītības un zinātnes ministrijas argumentācijā, bet vistiešākajā veidā ietekmē arī mācību stundu apmeklējumu un sekmes izglītības iestādē, kuras pazeminās, ja izglītojamās ir spiestas regulāri kavēt skolu. Kā norādīts plašsaziņas līdzekļos, lai arī plašu pētījumu par to, cik daudz meiteņu saskaras ar šādu problēmu, nav, tomēr uzņēmuma “Procter and Gamble” dati liecina, ka katra sestā meitene kavē skolu, jo nav pieejamas higiēnas preces (https://retv.lv/raksts/kave-skolu-jo-nevar-iegadaties-higieniskas-paketes).  Vienlaikus vēršam uzmanību, ka 6.18.apakšpunkta redakcija ir precizēta un izglītības iestādēm tiek noteikta izvēles iespēja nodrošināt sieviešu higiēnas pakešu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"6.18. nodrošina veselību veicinošu vidi, tai skaitā </w:t>
            </w:r>
            <w:r w:rsidR="00000000" w:rsidRPr="00000000" w:rsidDel="00000000">
              <w:rPr>
                <w:b w:val="1"/>
                <w:rtl w:val="0"/>
              </w:rPr>
              <w:t xml:space="preserve">var nodrošināt</w:t>
            </w:r>
            <w:r w:rsidR="00000000" w:rsidRPr="00000000" w:rsidDel="00000000">
              <w:rPr>
                <w:rtl w:val="0"/>
              </w:rPr>
              <w:t xml:space="preserve"> pirmās nepieciešamības higiēnas preču brīvu pieejamību,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26.06.2023.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26.06.2023.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