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A939F" w14:textId="77777777" w:rsidR="009A5032" w:rsidRDefault="009A5032" w:rsidP="009A5032">
      <w:pPr>
        <w:rPr>
          <w:rFonts w:eastAsia="Times New Roman"/>
          <w:lang w:val="en-US"/>
        </w:rPr>
      </w:pPr>
      <w:r>
        <w:rPr>
          <w:rFonts w:eastAsia="Times New Roman"/>
          <w:b/>
          <w:bCs/>
          <w:lang w:val="en-US"/>
        </w:rPr>
        <w:t>From:</w:t>
      </w:r>
      <w:r>
        <w:rPr>
          <w:rFonts w:eastAsia="Times New Roman"/>
          <w:lang w:val="en-US"/>
        </w:rPr>
        <w:t xml:space="preserve"> Edgars Gūte &lt;Edgars.Gute@tm.gov.lv&gt; </w:t>
      </w:r>
      <w:r>
        <w:rPr>
          <w:rFonts w:eastAsia="Times New Roman"/>
          <w:lang w:val="en-US"/>
        </w:rPr>
        <w:br/>
      </w:r>
      <w:r>
        <w:rPr>
          <w:rFonts w:eastAsia="Times New Roman"/>
          <w:b/>
          <w:bCs/>
          <w:lang w:val="en-US"/>
        </w:rPr>
        <w:t>Sent:</w:t>
      </w:r>
      <w:r>
        <w:rPr>
          <w:rFonts w:eastAsia="Times New Roman"/>
          <w:lang w:val="en-US"/>
        </w:rPr>
        <w:t xml:space="preserve"> Wednesday, March 23, 2022 12:51 PM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Subject:</w:t>
      </w:r>
      <w:r>
        <w:rPr>
          <w:rFonts w:eastAsia="Times New Roman"/>
          <w:lang w:val="en-US"/>
        </w:rPr>
        <w:t xml:space="preserve"> RE: 22-TA-475: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projekts</w:t>
      </w:r>
      <w:proofErr w:type="spellEnd"/>
      <w:r>
        <w:rPr>
          <w:rFonts w:eastAsia="Times New Roman"/>
          <w:lang w:val="en-US"/>
        </w:rPr>
        <w:t xml:space="preserve"> MKN 503</w:t>
      </w:r>
    </w:p>
    <w:p w14:paraId="62CE1439" w14:textId="77777777" w:rsidR="009A5032" w:rsidRDefault="009A5032" w:rsidP="009A5032"/>
    <w:p w14:paraId="16EACA44" w14:textId="77777777" w:rsidR="009A5032" w:rsidRPr="009A5032" w:rsidRDefault="009A5032" w:rsidP="009A5032">
      <w:pPr>
        <w:pStyle w:val="NormalWeb"/>
        <w:shd w:val="clear" w:color="auto" w:fill="D5EAFF"/>
        <w:spacing w:line="200" w:lineRule="atLeast"/>
        <w:rPr>
          <w:color w:val="000000"/>
          <w:sz w:val="24"/>
          <w:szCs w:val="24"/>
        </w:rPr>
      </w:pPr>
      <w:r w:rsidRPr="009A5032">
        <w:rPr>
          <w:color w:val="000000"/>
          <w:sz w:val="24"/>
          <w:szCs w:val="24"/>
        </w:rPr>
        <w:t>INFORMĀCIJAI: E-pasta vēstules sūtītājs ir ārējais adresāts.</w:t>
      </w:r>
    </w:p>
    <w:p w14:paraId="485E5A56" w14:textId="77777777" w:rsidR="009A5032" w:rsidRPr="009A5032" w:rsidRDefault="009A5032" w:rsidP="009A5032">
      <w:r w:rsidRPr="009A5032">
        <w:t xml:space="preserve">Labdien, </w:t>
      </w:r>
    </w:p>
    <w:p w14:paraId="66BC6198" w14:textId="77777777" w:rsidR="009A5032" w:rsidRPr="009A5032" w:rsidRDefault="009A5032" w:rsidP="009A5032"/>
    <w:p w14:paraId="63F8E194" w14:textId="77777777" w:rsidR="009A5032" w:rsidRPr="009A5032" w:rsidRDefault="009A5032" w:rsidP="009A5032">
      <w:r w:rsidRPr="009A5032">
        <w:t>Tieslietu ministrija ir izskatījusi precizēto MK noteikumu projektu Grozījumi Ministru kabineta 2021. gada 6. jūlija noteikumos Nr. 503 "Noteikumi par aizdevumiem ar kapitāla atlaidi investīciju projektiem komersantiem konkurētspējas veicināšanai" un atbalsta tā virz;ibu bez iebildumiem.</w:t>
      </w:r>
    </w:p>
    <w:p w14:paraId="5DF2D10B" w14:textId="77777777" w:rsidR="009A5032" w:rsidRPr="009A5032" w:rsidRDefault="009A5032" w:rsidP="009A5032"/>
    <w:p w14:paraId="474A6A83" w14:textId="77777777" w:rsidR="009A5032" w:rsidRDefault="009A5032" w:rsidP="009A5032">
      <w:pPr>
        <w:rPr>
          <w:lang w:val="en-US"/>
        </w:rPr>
      </w:pPr>
      <w:r>
        <w:rPr>
          <w:lang w:val="en-US"/>
        </w:rPr>
        <w:t>Edgars Gūte</w:t>
      </w:r>
    </w:p>
    <w:p w14:paraId="0CE5036D" w14:textId="77777777" w:rsidR="009A5032" w:rsidRDefault="009A5032" w:rsidP="009A5032">
      <w:pPr>
        <w:rPr>
          <w:lang w:val="en-US"/>
        </w:rPr>
      </w:pPr>
    </w:p>
    <w:p w14:paraId="48C12C49" w14:textId="77777777" w:rsidR="009A5032" w:rsidRDefault="009A5032" w:rsidP="009A5032">
      <w:pPr>
        <w:rPr>
          <w:lang w:val="en-US"/>
        </w:rPr>
      </w:pPr>
      <w:proofErr w:type="spellStart"/>
      <w:r>
        <w:rPr>
          <w:lang w:val="en-US"/>
        </w:rPr>
        <w:t>Tieslietu</w:t>
      </w:r>
      <w:proofErr w:type="spellEnd"/>
      <w:r>
        <w:rPr>
          <w:lang w:val="en-US"/>
        </w:rPr>
        <w:t xml:space="preserve"> ministrija</w:t>
      </w:r>
    </w:p>
    <w:p w14:paraId="35CCD57F" w14:textId="77777777" w:rsidR="009A5032" w:rsidRDefault="009A5032" w:rsidP="009A5032">
      <w:pPr>
        <w:rPr>
          <w:lang w:val="en-US"/>
        </w:rPr>
      </w:pPr>
    </w:p>
    <w:p w14:paraId="0E272EF9" w14:textId="77777777" w:rsidR="009A5032" w:rsidRDefault="009A5032" w:rsidP="009A5032">
      <w:pPr>
        <w:outlineLvl w:val="0"/>
      </w:pPr>
      <w:proofErr w:type="spellStart"/>
      <w:r>
        <w:rPr>
          <w:b/>
          <w:bCs/>
        </w:rPr>
        <w:t>From</w:t>
      </w:r>
      <w:proofErr w:type="spellEnd"/>
      <w:r>
        <w:rPr>
          <w:b/>
          <w:bCs/>
        </w:rPr>
        <w:t>:</w:t>
      </w:r>
      <w:r>
        <w:t xml:space="preserve"> Pasts &lt;</w:t>
      </w:r>
      <w:hyperlink r:id="rId4" w:history="1">
        <w:r>
          <w:rPr>
            <w:rStyle w:val="Hyperlink"/>
          </w:rPr>
          <w:t>Pasts@em.gov.lv</w:t>
        </w:r>
      </w:hyperlink>
      <w:r>
        <w:t xml:space="preserve">&gt; </w:t>
      </w:r>
      <w:r>
        <w:br/>
      </w:r>
      <w:proofErr w:type="spellStart"/>
      <w:r>
        <w:rPr>
          <w:b/>
          <w:bCs/>
        </w:rPr>
        <w:t>Sent</w:t>
      </w:r>
      <w:proofErr w:type="spellEnd"/>
      <w:r>
        <w:rPr>
          <w:b/>
          <w:bCs/>
        </w:rPr>
        <w:t>:</w:t>
      </w:r>
      <w:r>
        <w:t xml:space="preserve"> </w:t>
      </w:r>
      <w:proofErr w:type="spellStart"/>
      <w:r>
        <w:t>Wednesday</w:t>
      </w:r>
      <w:proofErr w:type="spellEnd"/>
      <w:r>
        <w:t xml:space="preserve">, </w:t>
      </w:r>
      <w:proofErr w:type="spellStart"/>
      <w:r>
        <w:t>March</w:t>
      </w:r>
      <w:proofErr w:type="spellEnd"/>
      <w:r>
        <w:t xml:space="preserve"> 23, 2022 10:48 AM</w:t>
      </w:r>
      <w:r>
        <w:br/>
      </w:r>
      <w:r>
        <w:rPr>
          <w:b/>
          <w:bCs/>
        </w:rPr>
        <w:t>To:</w:t>
      </w:r>
      <w:r>
        <w:t xml:space="preserve"> TM KANCELEJA &lt;</w:t>
      </w:r>
      <w:hyperlink r:id="rId5" w:history="1">
        <w:r>
          <w:rPr>
            <w:rStyle w:val="Hyperlink"/>
          </w:rPr>
          <w:t>pasts@tm.gov.lv</w:t>
        </w:r>
      </w:hyperlink>
      <w:r>
        <w:t>&gt;</w:t>
      </w:r>
      <w:r>
        <w:br/>
      </w:r>
      <w:proofErr w:type="spellStart"/>
      <w:r>
        <w:rPr>
          <w:b/>
          <w:bCs/>
        </w:rPr>
        <w:t>Cc</w:t>
      </w:r>
      <w:proofErr w:type="spellEnd"/>
      <w:r>
        <w:rPr>
          <w:b/>
          <w:bCs/>
        </w:rPr>
        <w:t>:</w:t>
      </w:r>
      <w:r>
        <w:t xml:space="preserve"> Edgars Gūte &lt;</w:t>
      </w:r>
      <w:hyperlink r:id="rId6" w:history="1">
        <w:r>
          <w:rPr>
            <w:rStyle w:val="Hyperlink"/>
          </w:rPr>
          <w:t>Edgars.Gute@tm.gov.lv</w:t>
        </w:r>
      </w:hyperlink>
      <w:r>
        <w:t>&gt;</w:t>
      </w:r>
      <w:r>
        <w:br/>
      </w:r>
      <w:proofErr w:type="spellStart"/>
      <w:r>
        <w:rPr>
          <w:b/>
          <w:bCs/>
        </w:rPr>
        <w:t>Subject</w:t>
      </w:r>
      <w:proofErr w:type="spellEnd"/>
      <w:r>
        <w:rPr>
          <w:b/>
          <w:bCs/>
        </w:rPr>
        <w:t>:</w:t>
      </w:r>
      <w:r>
        <w:t xml:space="preserve"> 22-TA-475: Noteikumu projekts MKN 503</w:t>
      </w:r>
    </w:p>
    <w:p w14:paraId="1041C507" w14:textId="77777777" w:rsidR="009A5032" w:rsidRDefault="009A5032" w:rsidP="009A5032">
      <w:pPr>
        <w:rPr>
          <w:lang w:val="en-US"/>
        </w:rPr>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9A5032" w14:paraId="5CD3F347" w14:textId="77777777" w:rsidTr="009A5032">
        <w:trPr>
          <w:tblCellSpacing w:w="0" w:type="dxa"/>
        </w:trPr>
        <w:tc>
          <w:tcPr>
            <w:tcW w:w="0" w:type="auto"/>
            <w:shd w:val="clear" w:color="auto" w:fill="910A19"/>
            <w:tcMar>
              <w:top w:w="105" w:type="dxa"/>
              <w:left w:w="30" w:type="dxa"/>
              <w:bottom w:w="105" w:type="dxa"/>
              <w:right w:w="110" w:type="dxa"/>
            </w:tcMar>
            <w:vAlign w:val="center"/>
            <w:hideMark/>
          </w:tcPr>
          <w:p w14:paraId="4630445B" w14:textId="77777777" w:rsidR="009A5032" w:rsidRDefault="009A5032">
            <w:pPr>
              <w:rPr>
                <w:lang w:val="en-US"/>
              </w:rPr>
            </w:pPr>
          </w:p>
        </w:tc>
        <w:tc>
          <w:tcPr>
            <w:tcW w:w="5000" w:type="pct"/>
            <w:shd w:val="clear" w:color="auto" w:fill="FFEB9C"/>
            <w:tcMar>
              <w:top w:w="105" w:type="dxa"/>
              <w:left w:w="225" w:type="dxa"/>
              <w:bottom w:w="105" w:type="dxa"/>
              <w:right w:w="75" w:type="dxa"/>
            </w:tcMar>
            <w:vAlign w:val="center"/>
            <w:hideMark/>
          </w:tcPr>
          <w:p w14:paraId="44BB3458" w14:textId="77777777" w:rsidR="009A5032" w:rsidRDefault="009A5032">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4A28C66E" w14:textId="77777777" w:rsidR="009A5032" w:rsidRDefault="009A5032" w:rsidP="009A5032">
      <w:pPr>
        <w:pStyle w:val="NormalWeb"/>
      </w:pPr>
      <w:r>
        <w:rPr>
          <w:color w:val="FFFFFF"/>
        </w:rPr>
        <w:t> </w:t>
      </w:r>
    </w:p>
    <w:p w14:paraId="1951496C" w14:textId="77777777" w:rsidR="009A5032" w:rsidRDefault="009A5032" w:rsidP="009A5032">
      <w:r>
        <w:t>23.03.2022.  Nr. 3.3-4/2022/1957N</w:t>
      </w:r>
    </w:p>
    <w:p w14:paraId="5E7A7772" w14:textId="77777777" w:rsidR="009A5032" w:rsidRDefault="009A5032" w:rsidP="009A5032"/>
    <w:p w14:paraId="1B4527A2" w14:textId="77777777" w:rsidR="009A5032" w:rsidRDefault="009A5032" w:rsidP="009A5032">
      <w:r>
        <w:t>Labdien!</w:t>
      </w:r>
    </w:p>
    <w:p w14:paraId="470E35D0" w14:textId="77777777" w:rsidR="009A5032" w:rsidRDefault="009A5032" w:rsidP="009A5032"/>
    <w:p w14:paraId="07333CBD" w14:textId="77777777" w:rsidR="009A5032" w:rsidRDefault="009A5032" w:rsidP="009A5032">
      <w:r>
        <w:t>Ekonomikas ministrija ir saņēmusi Tieslietu ministrijas atzinumu par MK noteikumu projektu Grozījumi Ministru kabineta 2021. gada 6. jūlija noteikumos Nr. 503 "Noteikumi par aizdevumiem ar kapitāla atlaidi investīciju projektiem komersantiem konkurētspējas veicināšanai" (22-TA-475)” un informē, ka izteiktais iebildums ir ņemts vērā un MK Noteikumu projekta anotācija ir precizēta.</w:t>
      </w:r>
    </w:p>
    <w:p w14:paraId="53ADDFC6" w14:textId="77777777" w:rsidR="009A5032" w:rsidRDefault="009A5032" w:rsidP="009A5032"/>
    <w:p w14:paraId="506E82D9" w14:textId="77777777" w:rsidR="009A5032" w:rsidRDefault="009A5032" w:rsidP="009A5032">
      <w:r>
        <w:t xml:space="preserve">Ņemot vērā steidzamību, lūdzu saskaņot Noteikumu projektu ar tā anotāciju </w:t>
      </w:r>
      <w:r>
        <w:rPr>
          <w:b/>
          <w:bCs/>
        </w:rPr>
        <w:t>līdz 23.03.2022. plkst. 17.00</w:t>
      </w:r>
      <w:r>
        <w:t>.</w:t>
      </w:r>
    </w:p>
    <w:p w14:paraId="3A9EA975" w14:textId="77777777" w:rsidR="009A5032" w:rsidRDefault="009A5032" w:rsidP="009A5032"/>
    <w:p w14:paraId="73D7B32F" w14:textId="77777777" w:rsidR="009A5032" w:rsidRDefault="009A5032" w:rsidP="009A5032"/>
    <w:tbl>
      <w:tblPr>
        <w:tblW w:w="7655" w:type="dxa"/>
        <w:shd w:val="clear" w:color="auto" w:fill="FFFFFF"/>
        <w:tblCellMar>
          <w:left w:w="0" w:type="dxa"/>
          <w:right w:w="0" w:type="dxa"/>
        </w:tblCellMar>
        <w:tblLook w:val="04A0" w:firstRow="1" w:lastRow="0" w:firstColumn="1" w:lastColumn="0" w:noHBand="0" w:noVBand="1"/>
      </w:tblPr>
      <w:tblGrid>
        <w:gridCol w:w="3000"/>
        <w:gridCol w:w="4655"/>
      </w:tblGrid>
      <w:tr w:rsidR="009A5032" w14:paraId="7F3AC532" w14:textId="77777777" w:rsidTr="009A5032">
        <w:tc>
          <w:tcPr>
            <w:tcW w:w="3000" w:type="dxa"/>
            <w:shd w:val="clear" w:color="auto" w:fill="FFFFFF"/>
            <w:tcMar>
              <w:top w:w="45" w:type="dxa"/>
              <w:left w:w="75" w:type="dxa"/>
              <w:bottom w:w="45" w:type="dxa"/>
              <w:right w:w="75" w:type="dxa"/>
            </w:tcMar>
            <w:hideMark/>
          </w:tcPr>
          <w:p w14:paraId="35020F6E" w14:textId="1437194F" w:rsidR="009A5032" w:rsidRDefault="009A5032">
            <w:pPr>
              <w:spacing w:line="252" w:lineRule="auto"/>
              <w:rPr>
                <w:rFonts w:ascii="Open Sans" w:hAnsi="Open Sans" w:cs="Open Sans"/>
                <w:color w:val="383838"/>
                <w:spacing w:val="6"/>
                <w:sz w:val="20"/>
                <w:szCs w:val="20"/>
              </w:rPr>
            </w:pPr>
            <w:r>
              <w:rPr>
                <w:rFonts w:ascii="Open Sans" w:hAnsi="Open Sans" w:cs="Open Sans"/>
                <w:noProof/>
                <w:color w:val="383838"/>
                <w:spacing w:val="6"/>
                <w:sz w:val="20"/>
                <w:szCs w:val="20"/>
              </w:rPr>
              <w:drawing>
                <wp:inline distT="0" distB="0" distL="0" distR="0" wp14:anchorId="3C06557E" wp14:editId="3AFCEDAF">
                  <wp:extent cx="131445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000125"/>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2B16C475" w14:textId="77777777" w:rsidR="009A5032" w:rsidRDefault="009A5032">
            <w:pPr>
              <w:spacing w:line="252" w:lineRule="auto"/>
              <w:ind w:left="-110"/>
              <w:rPr>
                <w:rFonts w:ascii="Verdana" w:hAnsi="Verdana"/>
                <w:b/>
                <w:bCs/>
                <w:color w:val="00859B"/>
                <w:sz w:val="18"/>
                <w:szCs w:val="18"/>
              </w:rPr>
            </w:pPr>
          </w:p>
          <w:p w14:paraId="237B79A6" w14:textId="77777777" w:rsidR="009A5032" w:rsidRDefault="009A5032">
            <w:pPr>
              <w:spacing w:line="252" w:lineRule="auto"/>
              <w:ind w:left="-110"/>
              <w:rPr>
                <w:rFonts w:ascii="Verdana" w:hAnsi="Verdana"/>
                <w:b/>
                <w:bCs/>
                <w:color w:val="00859B"/>
                <w:sz w:val="18"/>
                <w:szCs w:val="18"/>
              </w:rPr>
            </w:pPr>
            <w:r>
              <w:rPr>
                <w:rFonts w:ascii="Verdana" w:hAnsi="Verdana"/>
                <w:b/>
                <w:bCs/>
                <w:color w:val="00859B"/>
                <w:sz w:val="18"/>
                <w:szCs w:val="18"/>
              </w:rPr>
              <w:t>KARĪNA KAMPĀNE</w:t>
            </w:r>
          </w:p>
          <w:p w14:paraId="52F6912C" w14:textId="77777777" w:rsidR="009A5032" w:rsidRDefault="009A5032">
            <w:pPr>
              <w:spacing w:line="252" w:lineRule="auto"/>
              <w:ind w:left="-110"/>
              <w:rPr>
                <w:rFonts w:ascii="Tahoma" w:hAnsi="Tahoma" w:cs="Tahoma"/>
                <w:sz w:val="20"/>
                <w:szCs w:val="20"/>
              </w:rPr>
            </w:pPr>
            <w:r>
              <w:rPr>
                <w:rFonts w:ascii="Tahoma" w:hAnsi="Tahoma" w:cs="Tahoma"/>
                <w:color w:val="000000"/>
                <w:sz w:val="20"/>
                <w:szCs w:val="20"/>
              </w:rPr>
              <w:t xml:space="preserve">Ekonomikas ministrijas </w:t>
            </w:r>
          </w:p>
          <w:p w14:paraId="582C23D8" w14:textId="77777777" w:rsidR="009A5032" w:rsidRDefault="009A5032">
            <w:pPr>
              <w:spacing w:line="252" w:lineRule="auto"/>
              <w:ind w:left="-110"/>
              <w:rPr>
                <w:rFonts w:ascii="Tahoma" w:hAnsi="Tahoma" w:cs="Tahoma"/>
                <w:sz w:val="20"/>
                <w:szCs w:val="20"/>
              </w:rPr>
            </w:pPr>
            <w:r>
              <w:rPr>
                <w:rFonts w:ascii="Tahoma" w:hAnsi="Tahoma" w:cs="Tahoma"/>
                <w:color w:val="000000"/>
                <w:sz w:val="20"/>
                <w:szCs w:val="20"/>
              </w:rPr>
              <w:t>Uzņēmējdarbības konkurētspējas departamenta</w:t>
            </w:r>
          </w:p>
          <w:p w14:paraId="3067EDA9" w14:textId="77777777" w:rsidR="009A5032" w:rsidRDefault="009A5032">
            <w:pPr>
              <w:spacing w:line="252" w:lineRule="auto"/>
              <w:ind w:left="-110"/>
              <w:rPr>
                <w:rFonts w:ascii="Tahoma" w:hAnsi="Tahoma" w:cs="Tahoma"/>
                <w:sz w:val="20"/>
                <w:szCs w:val="20"/>
              </w:rPr>
            </w:pPr>
            <w:r>
              <w:rPr>
                <w:rFonts w:ascii="Tahoma" w:hAnsi="Tahoma" w:cs="Tahoma"/>
                <w:color w:val="000000"/>
                <w:sz w:val="20"/>
                <w:szCs w:val="20"/>
              </w:rPr>
              <w:t>Vecākā eksperte</w:t>
            </w:r>
          </w:p>
          <w:p w14:paraId="1E153E38" w14:textId="77777777" w:rsidR="009A5032" w:rsidRDefault="009A5032">
            <w:pPr>
              <w:spacing w:line="252" w:lineRule="auto"/>
              <w:ind w:left="-110"/>
              <w:rPr>
                <w:rFonts w:ascii="Tahoma" w:hAnsi="Tahoma" w:cs="Tahoma"/>
                <w:sz w:val="20"/>
                <w:szCs w:val="20"/>
              </w:rPr>
            </w:pPr>
            <w:r>
              <w:rPr>
                <w:rFonts w:ascii="Tahoma" w:hAnsi="Tahoma" w:cs="Tahoma"/>
                <w:color w:val="000000"/>
                <w:sz w:val="20"/>
                <w:szCs w:val="20"/>
              </w:rPr>
              <w:t xml:space="preserve">tālrunis </w:t>
            </w:r>
            <w:r>
              <w:rPr>
                <w:rFonts w:ascii="Tahoma" w:hAnsi="Tahoma" w:cs="Tahoma"/>
                <w:color w:val="000000"/>
                <w:sz w:val="20"/>
                <w:szCs w:val="20"/>
                <w:bdr w:val="none" w:sz="0" w:space="0" w:color="auto" w:frame="1"/>
              </w:rPr>
              <w:t>67013034</w:t>
            </w:r>
          </w:p>
          <w:p w14:paraId="3000AB4F" w14:textId="77777777" w:rsidR="009A5032" w:rsidRDefault="009A5032">
            <w:pPr>
              <w:spacing w:line="252" w:lineRule="auto"/>
              <w:ind w:left="-110"/>
              <w:rPr>
                <w:rFonts w:ascii="Tahoma" w:hAnsi="Tahoma" w:cs="Tahoma"/>
                <w:sz w:val="20"/>
                <w:szCs w:val="20"/>
              </w:rPr>
            </w:pPr>
            <w:hyperlink r:id="rId8" w:history="1">
              <w:r>
                <w:rPr>
                  <w:rStyle w:val="Hyperlink"/>
                  <w:rFonts w:ascii="Tahoma" w:hAnsi="Tahoma" w:cs="Tahoma"/>
                  <w:sz w:val="20"/>
                  <w:szCs w:val="20"/>
                </w:rPr>
                <w:t>Karina.Kampane@em.gov.lv</w:t>
              </w:r>
            </w:hyperlink>
          </w:p>
          <w:p w14:paraId="24B8BBAF" w14:textId="77777777" w:rsidR="009A5032" w:rsidRDefault="009A5032">
            <w:pPr>
              <w:spacing w:line="252" w:lineRule="auto"/>
              <w:ind w:left="-110"/>
              <w:rPr>
                <w:rFonts w:ascii="Tahoma" w:hAnsi="Tahoma" w:cs="Tahoma"/>
                <w:sz w:val="20"/>
                <w:szCs w:val="20"/>
              </w:rPr>
            </w:pPr>
            <w:r>
              <w:rPr>
                <w:rFonts w:ascii="Tahoma" w:hAnsi="Tahoma" w:cs="Tahoma"/>
                <w:color w:val="000000"/>
                <w:sz w:val="20"/>
                <w:szCs w:val="20"/>
              </w:rPr>
              <w:lastRenderedPageBreak/>
              <w:t>Brīvības iela 55, Rīga, LV-1519, Latvija</w:t>
            </w:r>
          </w:p>
          <w:p w14:paraId="5E04F513" w14:textId="77777777" w:rsidR="009A5032" w:rsidRDefault="009A5032">
            <w:pPr>
              <w:spacing w:line="252" w:lineRule="auto"/>
              <w:ind w:left="-110"/>
              <w:rPr>
                <w:rFonts w:ascii="Verdana" w:hAnsi="Verdana"/>
                <w:sz w:val="18"/>
                <w:szCs w:val="18"/>
              </w:rPr>
            </w:pPr>
            <w:hyperlink r:id="rId9" w:history="1">
              <w:r>
                <w:rPr>
                  <w:rStyle w:val="Hyperlink"/>
                  <w:rFonts w:ascii="Tahoma" w:hAnsi="Tahoma" w:cs="Tahoma"/>
                  <w:sz w:val="20"/>
                  <w:szCs w:val="20"/>
                </w:rPr>
                <w:t>pasts@em.gov.lv</w:t>
              </w:r>
            </w:hyperlink>
            <w:r>
              <w:rPr>
                <w:rFonts w:ascii="Tahoma" w:hAnsi="Tahoma" w:cs="Tahoma"/>
                <w:color w:val="000000"/>
                <w:sz w:val="20"/>
                <w:szCs w:val="20"/>
              </w:rPr>
              <w:t>,  </w:t>
            </w:r>
            <w:hyperlink r:id="rId10" w:history="1">
              <w:r>
                <w:rPr>
                  <w:rStyle w:val="Hyperlink"/>
                  <w:rFonts w:ascii="Tahoma" w:hAnsi="Tahoma" w:cs="Tahoma"/>
                  <w:sz w:val="20"/>
                  <w:szCs w:val="20"/>
                </w:rPr>
                <w:t>www.em.gov.lv</w:t>
              </w:r>
            </w:hyperlink>
          </w:p>
        </w:tc>
      </w:tr>
    </w:tbl>
    <w:p w14:paraId="7E0F776B" w14:textId="77777777" w:rsidR="008337B7" w:rsidRDefault="008337B7"/>
    <w:sectPr w:rsidR="008337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032"/>
    <w:rsid w:val="008337B7"/>
    <w:rsid w:val="009A50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98B3"/>
  <w15:chartTrackingRefBased/>
  <w15:docId w15:val="{ECE6B483-742B-4756-AD1E-381F4941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03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A5032"/>
    <w:rPr>
      <w:color w:val="0563C1"/>
      <w:u w:val="single"/>
    </w:rPr>
  </w:style>
  <w:style w:type="paragraph" w:styleId="NormalWeb">
    <w:name w:val="Normal (Web)"/>
    <w:basedOn w:val="Normal"/>
    <w:uiPriority w:val="99"/>
    <w:semiHidden/>
    <w:unhideWhenUsed/>
    <w:rsid w:val="009A503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882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a.Kampane@em.gov.lv"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gars.Gute@tm.gov.lv" TargetMode="External"/><Relationship Id="rId11" Type="http://schemas.openxmlformats.org/officeDocument/2006/relationships/fontTable" Target="fontTable.xml"/><Relationship Id="rId5" Type="http://schemas.openxmlformats.org/officeDocument/2006/relationships/hyperlink" Target="mailto:pasts@tm.gov.lv" TargetMode="External"/><Relationship Id="rId10" Type="http://schemas.openxmlformats.org/officeDocument/2006/relationships/hyperlink" Target="http://www.em.gov.lv/" TargetMode="External"/><Relationship Id="rId4" Type="http://schemas.openxmlformats.org/officeDocument/2006/relationships/hyperlink" Target="mailto:Pasts@em.gov.lv" TargetMode="Externa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1272</Words>
  <Characters>726</Characters>
  <Application>Microsoft Office Word</Application>
  <DocSecurity>0</DocSecurity>
  <Lines>6</Lines>
  <Paragraphs>3</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Kampāne</dc:creator>
  <cp:keywords/>
  <dc:description/>
  <cp:lastModifiedBy>Karīna Kampāne</cp:lastModifiedBy>
  <cp:revision>1</cp:revision>
  <dcterms:created xsi:type="dcterms:W3CDTF">2022-03-23T13:52:00Z</dcterms:created>
  <dcterms:modified xsi:type="dcterms:W3CDTF">2022-03-23T13:53:00Z</dcterms:modified>
</cp:coreProperties>
</file>