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7. apakšpunktā "Prasības komersantiem attiecībā uz esošo autoparku" lūdzam ietvert skaidrojumu par taksometru pakalpojumu sniedzēju atbilstību atbalsta saņemšanas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pietiekami pamatots, kādēļ atsevišķi izceltas virkne Krimināllikuma nodaļu (bez kopējām pazīmēm, kuras korelē ar elektroauto lietošanu vai energoefektivitāti), izņemot XIX nodaļa “Noziedzīgi nodarījumi tautsaimniecībā”, kuras ietveršanai racionālais grauds pamatojumā saskatāms, taču rada riskus </w:t>
            </w:r>
            <w:r w:rsidR="00000000" w:rsidRPr="00000000" w:rsidDel="00000000">
              <w:rPr>
                <w:i w:val="1"/>
                <w:rtl w:val="0"/>
              </w:rPr>
              <w:t xml:space="preserve">Ne bis in idem</w:t>
            </w:r>
            <w:r w:rsidR="00000000" w:rsidRPr="00000000" w:rsidDel="00000000">
              <w:rPr>
                <w:rtl w:val="0"/>
              </w:rPr>
              <w:t xml:space="preserve"> principa ievērošanai. Tāpat nodaļu uzskaitījums kombinācijā ar cita principa piemērošanu (sevišķi smago noziegumu paveicēju izdalīšana…) daļēji pārklājas, kas norāda uz paviršu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Extrateritoriālās jurisdikcijas kontekstā norāde uz tādiem starptautisko tiesību subjektiem kā ārvalstīm var sarežģīt šī panta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"sodāmība par to nav noņemta vai dzēsta" tiek piedāvāts izmantot šos abus gadījumus aptverošu terminoloģiju (KL 63.3.p., 63.9.p.) - ", un nav atzīstama par nesodītu".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konkursa pirmās un otrās kārtas ietvaros - projekta iesniedzēja īpašumā esošo transportlīdzekļu norakstīšana, kuri aprīkoti ar iekšdedzes dzinēju, kas darbināms ar fosilo degvielu, nododot apstrādes uzņēmumam, ievērojot, lai to skaits nepārsniedz konkursa ietvaros iegādāto elektromobiļu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paplašināt grozījumu tvērumu, iekļaujot noteikumos iespēju pretendentiem norakstīt savā īpašumā esošu novecojušu fosilās degvielas transportlīdzekli, par atlīdzību saņemot paaugstinātu summu elektriskā transportlīdzekļa iegādei. Šādas izmaiņas tieši saskanētu ar NEKP2030 3.1.1.11 pasākuma “Motivēt veco transportlīdzekļu norakstīšanu” mērķi. Attiecīgi lūdzam izvērtēt nepieciešamību precizēt arī MK noteikumu Nr. 701 29. un 30. punktu, paredzot paaugstinātu atbalsta apmēru/intensitāti gadījumā, ja vienlaikus ar elektromobiļa iegādi tiek norakstīts projekta iesniedzēja īpašumā esošs ar fosilo degvielu darbināms transportlīdzeklis.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konkursa ietvaros var pretendēt uz atbalstu 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minētās aktivitātes ietvaros, ja vienlaikus: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vai atbalsta nosacījumiem atbilst taksometru pakalpojumu sniedzēji – atbalsts, kas motivētu taksometru pakalpojumu sniedzējus nomainīt autoparku no fosilā uz elektrisko, tieši veicinātu NEKP2030 3.1.1.9 pasākuma “Veicināt komercpārvadājumu pāreju uz bezemisiju autoparku” izpildi taksometru sektorā. Attiecīgi lūdzam anotācijas 1.3.sadaļā ietvert skaidrojumu par taksometru pakalpojumu sniedzēju atbilstību atbalsta saņemšanas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