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24-TA-769: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Viedās administrācijas un reģionālās attīstības ministrijas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20.01.2024. Ministru kabineta rīkojuma Nr. 55 “Par Valdības rīcības plānu Deklarācijas par Evikas Siliņas vadītā Ministru kabineta iecerēto darbību īstenošanai” pielikuma “Valdības rīcības plāns” Pasākuma 32.12. Pasākuma viens no darbībās rezultātiem bija līdz 30.03.2024 veikt vides aizsardzības politikas jomas funkcionālais un saturiskais izvērtējumu attiecīgās kompetences pārcelšanai no VARAM uz KEM, un izstrādāt sadarbības un saskaņošanas mehānismu ar VARAM ES fondu darbības programmas 2021.-2027. gadam plānošanas pasākumu īstenošanai klimata pārmaiņu mazināšanas, pielāgošanās klimata pārmaiņām, vides aizsardzības un attīstības, un pārejas uz klimatneitralitāti prioritātēs.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vienmēr ir uzsvērusi, ka Latvijas vides aizsardzības fonda turētājam, ņemot vērā fonda mērķus, ir jābūt par vides aizsardzības funkciju atbildīgai ministrijai.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 fonda vēsturiski tika finansēti arī dabas aizsardzības projekti, 27.02.2024 KEM un VARAM ministru sanāksmē par Valdības rīcības plāna 32.12.pasākuma īstenošanu ministri vienojas, ka Valsts budžeta finansējums Latvijas vides aizsardzības fondā tiek sadalīts vienādās daļās starp VARAM un KEM.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07.07.2024. Ministru kabineta rīkojumā Nr. 446 “Par Vides aizsardzības un reģionālās attīstības ministrijas un Klimata un enerģētikas ministrijas reorganizāciju” anotācijā norādīts, ka pēc Ministru kabineta rīkojuma projekta spēkā stāšanās, plānots izstrādāt grozījumus Latvijas vides aizsardzības fonda likumā paredzot, ka LVAF līdzekļu turētāji būs Viedās administrācijas un reģionālās attīstības ministrija un Klimata un enerģētikas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VARAM ir manījusi viedokli, ka LVAF jābūt vienām turētājam, tad KEM ieskatā, Latvijas vides aizsardzības fonda, kura mērķis ir veicināt ilgtspējīgu tautsaimniecības attīstību, integrējot vides aizsardzības prasības visās tautsaimniecības nozarēs, lai nodrošinātu iedzīvotāju tiesības dzīvot kvalitatīvā vidē saskaņā ar valsts vides politikas pamatnostādnēm, jābūt par vides aizsardzības politikas funkciju atbildīgajai ministrijai, proti Klimata un enerģētikas ministrijai.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Holma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5.9.4. nodrošina </w:t>
            </w:r>
            <w:r w:rsidR="00000000" w:rsidRPr="00000000" w:rsidDel="00000000">
              <w:rPr>
                <w:rtl w:val="0"/>
              </w:rPr>
              <w:t xml:space="preserve">Latvijas</w:t>
            </w:r>
            <w:r w:rsidR="00000000" w:rsidRPr="00000000" w:rsidDel="00000000">
              <w:rPr>
                <w:rtl w:val="0"/>
              </w:rPr>
              <w:t xml:space="preserve"> vides aizsardzības fonda likumā</w:t>
            </w:r>
            <w:r w:rsidR="00000000" w:rsidRPr="00000000" w:rsidDel="00000000">
              <w:rPr>
                <w:rtl w:val="0"/>
              </w:rPr>
              <w:t xml:space="preserve"> noteikto uzdevumu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šobrīd saskaņošanā ir Grozījumi Latvijas vides aizsardzības fonda likumā, kurā tiek paredzēts, ka fondā nav administrācijas, lūdzam precizēt atbilstoši tekstu.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Holma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24-TA-769</w:t>
    </w:r>
    <w:r>
      <w:br/>
    </w:r>
    <w:r w:rsidR="00000000" w:rsidRPr="00000000" w:rsidDel="00000000">
      <w:rPr>
        <w:rtl w:val="0"/>
      </w:rPr>
      <w:t xml:space="preserve">Izdrukāts 18.07.2024. 18.24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24-TA-769</w:t>
    </w:r>
    <w:r>
      <w:br/>
    </w:r>
    <w:r w:rsidR="00000000" w:rsidRPr="00000000" w:rsidDel="00000000">
      <w:rPr>
        <w:rtl w:val="0"/>
      </w:rPr>
      <w:t xml:space="preserve">Izdrukāts 18.07.2024. 18.24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Atzinumi_24-TA-769.docx</dc:title>
</cp:coreProperties>
</file>

<file path=docProps/custom.xml><?xml version="1.0" encoding="utf-8"?>
<Properties xmlns="http://schemas.openxmlformats.org/officeDocument/2006/custom-properties" xmlns:vt="http://schemas.openxmlformats.org/officeDocument/2006/docPropsVTypes"/>
</file>