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izpildītu Ministru kabineta noteikumu projektā ietvertās normas, ir nepieciešams papildu valsts budžeta finansējums, bet jautājums par papildu finansējumu ir risināms budžeta sagatavošanas procesā, šobrīd neatbalstām noteikumu projekta tālāku virzību, pirms Ministru kabinets likumprojekta par valsts budžetu kārtējam gadam un vidēja termiņa budžeta ietvaru izskatīšanas procesā, izskatot visu nozaru ministriju un citu centrālo valsts iestāžu iesniegtos prioritāro pasākumu pieteikumus, ir atbalstījis priekšlikumu par papildu valsts budžeta līdzekļu piešķiršanu noteikumu projektā paredzētā profesionālās izglītības bāzes finansējuma palielināšanai. Uzskatām, ka noteikumu projekts var tikt virzīts izskatīšanai Ministru kabinetā tikai pēc tam, kad ir pieņemts lēmums par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izstrādes mērķis, pamatojoties uz Valdības rīcības plānā Deklarācijas par Evikas Siliņas vadītā Ministru kabineta iecerēto darbību īstenošanai paredzēto, ir palielināt profesionālās izglītības programmu bāzes finansējumu, atbilstoši faktisko izmaksu aprēķinam.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tiek skaidrots, ka papildu nepieciešamā bāzes finansējuma aprēķinā visām izmaksām tiek piemērots inflācijas rādītājs (no 2020. gada februāra līdz 2023. gada decembrim) 29,9% apmērā. Turklāt, inflācijas rādītājs tiek piemērots konceptuālajā ziņojumā "Par profesionālās izglītības programmu finansēšanu" (Ministru kabinetā tika skatīts 2022. gada 15. februārī) aprēķinātajām izmaksām, nevis vērtētas faktiskās izmaksas atbilstoši šī brīža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anotācijā un tās pielikumos sniegtās informācijas secinām, ka, lai īstenotu noteikumu projektā paredzēto, kopumā nepieciešamā finansējuma apmērs ir gandrīz divas reizes lielāks, salīdzinot ar šobrīd ministriju budžetos plānoto.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anotācijā un tās pielikumos sniegtās informācijas/aprēķiniem nav iespējams gūt pārliecību par uzrādīto papildu nepieciešamā finansējuma pamatojumu, jo uzrādītajam finansējumam nav pievienoti detalizēti aprēķini.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anotācija ir papildināma ar pamatojošiem detalizētiem aprēķiniem par noteikumu projekta īstenošanai nepieciešamo finansējumu sadalījumā pa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4.tabulā: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2.3.apakšpunktā norādītais normējamo izmaksu apmērs, piemērojot inflācijas rādītāju (29,9%) - 152,58 </w:t>
            </w:r>
            <w:r w:rsidR="00000000" w:rsidRPr="00000000" w:rsidDel="00000000">
              <w:rPr>
                <w:i w:val="1"/>
                <w:rtl w:val="0"/>
              </w:rPr>
              <w:t xml:space="preserve">euro</w:t>
            </w:r>
            <w:r w:rsidR="00000000" w:rsidRPr="00000000" w:rsidDel="00000000">
              <w:rPr>
                <w:rtl w:val="0"/>
              </w:rPr>
              <w:t xml:space="preserve">, nesakrīt ar noteikumu projekta 2.pielikuma 2.3.apakšpunktā norādīto (152,53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sasummējot 3.punkta apakšpunktos norādīto normējamo izmaksu apmēru, piemērojot inflācijas rādītāju, veidojās izmaksas 325,38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sasummējot 1.-4.punkā norādīto normējamo izmaksu apmēru, piemērojot inflācijas rādītāju, veidojās izmaksas 811,70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5.tabulā: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2.2.apakšpunktā norādītās izmaksas, piemērojot inflācijas rādītāju (29,9%) - 156,79 </w:t>
            </w:r>
            <w:r w:rsidR="00000000" w:rsidRPr="00000000" w:rsidDel="00000000">
              <w:rPr>
                <w:i w:val="1"/>
                <w:rtl w:val="0"/>
              </w:rPr>
              <w:t xml:space="preserve">euro</w:t>
            </w:r>
            <w:r w:rsidR="00000000" w:rsidRPr="00000000" w:rsidDel="00000000">
              <w:rPr>
                <w:rtl w:val="0"/>
              </w:rPr>
              <w:t xml:space="preserve">, nesakrīt ar noteikumu projekta 1.pielikuma 2.2.apakšpunktā norādīto (156,75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sasummējot 3.punkta apakšpunktos norādīto izmaksu apmēru (aile "Saskaņā ar MK noteikumu Nr. 655 1.pielikumu"), veidojās izmaksas 147,12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savstarpēji salāgot anotācijas 1.3. apakšsadaļas 6.tabulā norādīto fiskālo ietekmi (43 399 </w:t>
            </w:r>
            <w:r w:rsidR="00000000" w:rsidRPr="00000000" w:rsidDel="00000000">
              <w:rPr>
                <w:i w:val="1"/>
                <w:rtl w:val="0"/>
              </w:rPr>
              <w:t xml:space="preserve">euro</w:t>
            </w:r>
            <w:r w:rsidR="00000000" w:rsidRPr="00000000" w:rsidDel="00000000">
              <w:rPr>
                <w:rtl w:val="0"/>
              </w:rPr>
              <w:t xml:space="preserve">) ar anotācijas 17.lpp. 2.punktā norādīto (43 339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nenormējamās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papildināma anotācija, attiecībā par Ministru kabineta 2007. gada 2. oktobra noteikumu Nr. 655 "Noteikumi par profesionālās izglītības programmu īstenošanas izmaksu minimumu uz vienu izglītojamo" 1.pielikumā iekļauto jauno 5.3. un 5.4.apakšpunktu, norādot izmaiņu pamatojumu, potenciālo ietekmi uz valsts budžetu, kā arī pievienojot detalizētus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apakšsadaļas 3.tabulas ailes nosaukumā "Izglītības un zinātnes ministrijas budžeta programma 02.01.00. “Profesionālās izglītības programmu īstenošana”" vārdu "programma" aizstāt ar vārdu "apakšprogramma". Šādi precizējumi veicami arī par Labklājības ministrijas, Zemkopības ministrijas, un Veselības ministrijas budžeta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12.04.2024.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12.04.2024.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