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11. februāra noteikumos Nr. 96 "Nodokļu un citu maksājumu reģistrēšanas elektronisko ierīču un iekārtu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Ministru kabineta noteikumu projekta “Grozījumi Ministru kabineta 2014. gada 11. februāra noteikumos Nr. 96 "Nodokļu un citu maksājumu reģistrēšanas elektronisko ierīču un iekārtu lietošanas kārtība"” redakciju un norāda uz problēmām, kas izriet no jaunā 121.13 punkta formulējuma. Pašreizējā redakcija liek noprast, ka gadījumos, kad lietotāja nodokļu maksātāju reitinga kopējā novērtējumā mainās augstākais reitinga līmenis vai izpildās kāds no 121.12 punktā minētajiem nosacījumiem, apkalpojošais dienests nekavējoties iesniedz kases sistēmas programmas versiju atbilstības pārbaudes veikšanai neatkarīgi no tā, vai pati programmas versija ir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neskaidrības un nesamērīgu administratīvo slogu, jo no normas var secināt, ka atkārtota sertifikācija būtu jāveic pat tad, ja kases sistēmas programmas versija jau ir iepriekš sertificēta un nav veikti nekādi tehniski uzlabojumi vai izmaiņas, kas objektīvi varētu ietekmēt programmas atbilstību, kas, visticamāk, nav tiesību normas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lai nerastos pārpratumu par atkārtotas atbilstības pārbaudes nepieciešamību un tā nepieciešama tajos gadījumos, kad vienlaikus mainās nodokļu maksātāju reitinga līmenis vai iestājas 121.12 punktā noteiktie apstākļi un šajā periodā ir veikta kases sistēmas programmas maiņa, veikt šī punkta precizēšanu. LTRK piedāvā šādu 121.13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“121.13 Ja lietotājam, kuram Valsts ieņēmumu dienesta nodokļu maksātāju reitinga kopējā novērtējumā noteiktais augstākais reitinga līmenis mainās vai izpildās kāds no šo noteikumu 121.12 punktā minētajiem nosacījumiem, </w:t>
            </w:r>
            <w:r w:rsidR="00000000" w:rsidRPr="00000000" w:rsidDel="00000000">
              <w:rPr>
                <w:b w:val="1"/>
                <w:i w:val="1"/>
                <w:rtl w:val="0"/>
              </w:rPr>
              <w:t xml:space="preserve">un šajā periodā ir veikta kases sistēmas programmas maiņa</w:t>
            </w:r>
            <w:r w:rsidR="00000000" w:rsidRPr="00000000" w:rsidDel="00000000">
              <w:rPr>
                <w:i w:val="1"/>
                <w:rtl w:val="0"/>
              </w:rPr>
              <w:t xml:space="preserve">, apkalpojošais dienests nekavējoties iesniedz attiecīgo kases sistēmas programmas versiju atbilstības pārbaudes veikšanai atbilstības pārbaudes institūcijā un par to informē Valsts ieņēmumu dienestu,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nodrošinātu samērīgumu un tiesisko noteiktību, jo atkārtota sertifikācija tiktu prasīta tikai tad, ja ir mainījusies pati kases sistēmas programmas versija, nevis tikai nodokļu maksātāja reitings.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121.13 Ja lietotājam, kuram Valsts ieņēmumu dienesta nodokļu maksātāju reitinga kopējā novērtējumā noteiktais augstākais reitinga līmenis mainās vai izpildās kāds no šo noteikumu 121.12 punktā minētajiem nosacījumiem, un šajā periodā ir veikta kases sistēmas programmas maiņa, apkalpojošais dienests nekavējoties iesniedz attiecīgo kases sistēmas programmas versiju atbilstības pārbaudes veikšanai atbilstības pārbaudes institūcijā un par to informē Valsts ieņēmumu dienestu, izmantojot Valsts ieņēmumu dienesta elektroniskās deklarēšanas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24.09.2025. 23.29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24.09.2025. 23.29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