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 izglītības ieguvei nepilna laika klātienes vai tālmācības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pielikumā, 3. lpp, 5. piezīmē ir palikusi iepriekš konstatētā kļūda, par kuru esam informējuši iepriekš un kas anotācijā ir labota / atbilstoši atspoguļota –  eVAM 56 ir tālmācības un 38 ir klātienes stundas, nevis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Kursu "Valsts aizsardzības mācība" īsteno 56 mācību stundās tālmācības formā un 38 mācību stundās klātienes formā. Kursu "Valsts aizsardzības mācība" var īstenot ārpus skolēnam noteiktās mācību stundu slodzes atbilstoši izglītības iestādes izglītības programmas mācību plānam vai iekļaut to mācību stundu slodzē. Kursam "Valsts aizsardzības mācība" nepiemēro šā pielikuma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Maija Vēbere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Gramatikas labojums sadaļas "Risinājuma apraksts" pirmajā un otrajā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nodrošinātu VAM pieejamību nepilna laika klātienes vai tālmācības izglītības programmās un vienlaikus saglabātu praktisko prasmju apguvi klātienē, nepieciešams papildināt noteikumu Nr.416 12. pielikumu, nosakot VAM īstenošanu nepilna laika klātienes vai tālmācības formā. VAM nepilna laika klātienes vai tālmācības programma paredz attālinātu teorētiskā satura apguvi un klātienes nodarbības praktisko iemaņu apguvei. VAM paredzēts īstenot 94 mācību stundās. Nepilna laika klātiene vai tālmācības modelis paredzētu 56 attālinātās nodarbības teorētiskā satura apguvei pirmajā mācību gadā un 38 klātienes nodarbības praktisko prasmju apguvei. Prasmju apguvi plānots organizēt darba nedēļas garumā, atkarībā no izglītojamos skaita, organizatoriski izmantojot arī reģionālo principu, kas tiks saskaņots ar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VAM nepilna laika klātienes vai tālmācības mērķi un sasniedzamie rezultāti būs tādi paši kā VAM pamatkursā. Mazāks nodarbību skaits tiks panākts, optimizējot vingrinājumu un atkārtojuma nodarbības, vienlaikus saglabājot VAM programmas mērķu un sasniedzamo rezultātu pilnvērtīgu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Maija Vēbere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Gramatikas labojumi sadaļas "Ietekmes apraksts" otrajā rindkopā.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kuri vidējo izglītību iegūst nepilna laika klātienes vai tālmācības formā, būs jāapgūst VAM, un viņu pedagogiem un izglītības iestāžu vadītājiem būs jānodrošina VAM apguve nepilna laika klātienes vai tālmācības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Maija Vēbere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8. pielikuma 1.1.2., 1.2.1. un 3.2. punktos, lai nodrošinātu teksta labskanību.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Balstoties uz iepriekš apgūtām prasmēm, salīdzina un izvērtē atšķirīgo</w:t>
            </w:r>
            <w:r w:rsidR="00000000" w:rsidRPr="00000000" w:rsidDel="00000000">
              <w:rPr>
                <w:color w:val="#c0392b"/>
                <w:rtl w:val="0"/>
              </w:rPr>
              <w:t xml:space="preserve">s</w:t>
            </w:r>
            <w:r w:rsidR="00000000" w:rsidRPr="00000000" w:rsidDel="00000000">
              <w:rPr>
                <w:rtl w:val="0"/>
              </w:rPr>
              <w:t xml:space="preserve"> un kopīgo</w:t>
            </w:r>
            <w:r w:rsidR="00000000" w:rsidRPr="00000000" w:rsidDel="00000000">
              <w:rPr>
                <w:color w:val="#c0392b"/>
                <w:rtl w:val="0"/>
              </w:rPr>
              <w:t xml:space="preserve">s elementus</w:t>
            </w:r>
            <w:r w:rsidR="00000000" w:rsidRPr="00000000" w:rsidDel="00000000">
              <w:rPr>
                <w:rtl w:val="0"/>
              </w:rPr>
              <w:t xml:space="preserve"> dažādās komandu spēlēs, izvēlas sev piemērotāko atbilstoši veselībai, fiziskajai sagatavotībai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Balstoties uz iepriekš apgūtām prasmēm, salīdzina un izvērtē atšķirīgo</w:t>
            </w:r>
            <w:r w:rsidR="00000000" w:rsidRPr="00000000" w:rsidDel="00000000">
              <w:rPr>
                <w:color w:val="#c0392b"/>
                <w:rtl w:val="0"/>
              </w:rPr>
              <w:t xml:space="preserve">s</w:t>
            </w:r>
            <w:r w:rsidR="00000000" w:rsidRPr="00000000" w:rsidDel="00000000">
              <w:rPr>
                <w:rtl w:val="0"/>
              </w:rPr>
              <w:t xml:space="preserve"> un kopīgo</w:t>
            </w:r>
            <w:r w:rsidR="00000000" w:rsidRPr="00000000" w:rsidDel="00000000">
              <w:rPr>
                <w:color w:val="#c0392b"/>
                <w:rtl w:val="0"/>
              </w:rPr>
              <w:t xml:space="preserve">s elementus</w:t>
            </w:r>
            <w:r w:rsidR="00000000" w:rsidRPr="00000000" w:rsidDel="00000000">
              <w:rPr>
                <w:rtl w:val="0"/>
              </w:rPr>
              <w:t xml:space="preserve"> dažādās vienspēlēs, lai izraudzītos sev piemērotāko atbilstoši veselībai, fiziskajai sagatavotībai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Analizē un izvērtē situācijas, ja ne</w:t>
            </w:r>
            <w:r w:rsidR="00000000" w:rsidRPr="00000000" w:rsidDel="00000000">
              <w:rPr>
                <w:color w:val="#c0392b"/>
                <w:rtl w:val="0"/>
              </w:rPr>
              <w:t xml:space="preserve">vilšus</w:t>
            </w:r>
            <w:r w:rsidR="00000000" w:rsidRPr="00000000" w:rsidDel="00000000">
              <w:rPr>
                <w:rtl w:val="0"/>
              </w:rPr>
              <w:t xml:space="preserve"> novirzās vai pazaudē pareizo ceļu vai virzienu (apmaldoties svešā pilsētā, mežā, sniegputenī u. tml.), apzinās savus spēkus un resursus, patstāvīgi pieņem izsvērtus lēmumus savai drošībai un atbilstoši rīkojas.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Maija Vēbere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26-TA-634</w:t>
    </w:r>
    <w:r>
      <w:br/>
    </w:r>
    <w:r w:rsidR="00000000" w:rsidRPr="00000000" w:rsidDel="00000000">
      <w:rPr>
        <w:rtl w:val="0"/>
      </w:rPr>
      <w:t xml:space="preserve">Izdrukāts 17.07.2026.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26-TA-634</w:t>
    </w:r>
    <w:r>
      <w:br/>
    </w:r>
    <w:r w:rsidR="00000000" w:rsidRPr="00000000" w:rsidDel="00000000">
      <w:rPr>
        <w:rtl w:val="0"/>
      </w:rPr>
      <w:t xml:space="preserve">Izdrukāts 17.07.2026.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Atzinumi_26-TA-634.docx</dc:title>
</cp:coreProperties>
</file>

<file path=docProps/custom.xml><?xml version="1.0" encoding="utf-8"?>
<Properties xmlns="http://schemas.openxmlformats.org/officeDocument/2006/custom-properties" xmlns:vt="http://schemas.openxmlformats.org/officeDocument/2006/docPropsVTypes"/>
</file>