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migrantu un nelabvēlīgā situācijā esošo grupu sociāli ekonomisko integrāciju, izmantojot integrētus pasākumus, tostarp mājokļu un sociālo pakalpojumu jomā”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Maksimālā pieejamā kopējo attiecināmo izmaksu summa vienam projektam šo noteikumu </w:t>
            </w:r>
            <w:r w:rsidR="00000000" w:rsidRPr="00000000" w:rsidDel="00000000">
              <w:rPr>
                <w:rtl w:val="0"/>
              </w:rPr>
              <w:t xml:space="preserve">23.1.</w:t>
            </w:r>
            <w:r w:rsidR="00000000" w:rsidRPr="00000000" w:rsidDel="00000000">
              <w:rPr>
                <w:rtl w:val="0"/>
              </w:rPr>
              <w:t xml:space="preserve"> apakšpunktā minēto darbību īstenošanai atlases kārtas ietvaros katrai pašvaldībai ir 500 000 </w:t>
            </w:r>
            <w:r w:rsidR="00000000" w:rsidRPr="00000000" w:rsidDel="00000000">
              <w:rPr>
                <w:i w:val="1"/>
                <w:rtl w:val="0"/>
              </w:rPr>
              <w:t xml:space="preserve">euro</w:t>
            </w:r>
            <w:r w:rsidR="00000000" w:rsidRPr="00000000" w:rsidDel="00000000">
              <w:rPr>
                <w:rtl w:val="0"/>
              </w:rPr>
              <w:t xml:space="preserve"> un 2 500 000 </w:t>
            </w:r>
            <w:r w:rsidR="00000000" w:rsidRPr="00000000" w:rsidDel="00000000">
              <w:rPr>
                <w:i w:val="1"/>
                <w:rtl w:val="0"/>
              </w:rPr>
              <w:t xml:space="preserve">euro</w:t>
            </w:r>
            <w:r w:rsidR="00000000" w:rsidRPr="00000000" w:rsidDel="00000000">
              <w:rPr>
                <w:rtl w:val="0"/>
              </w:rPr>
              <w:t xml:space="preserve">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visām pašvaldībām noteikt vienotus atbalsta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Maksimālā kopējo attiecināmo izmaksu summa vienam projekta iesniegumam šo noteikumu 23.1. apakšpunktā minēto darbību īstenošanai atlases ietvaros katrā atsevišķā pašvaldības teritorijā ir 700 000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Maksimālā pieejamā kopējo attiecināmo izmaksu summa vienam projektam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w:t>
            </w:r>
            <w:r w:rsidR="00000000" w:rsidRPr="00000000" w:rsidDel="00000000">
              <w:rPr>
                <w:rtl w:val="0"/>
              </w:rPr>
              <w:t xml:space="preserve"> apakšpunktā minēto atbalstāmo darbību īstenošanai atlases ietvaros katrai pašvaldībai ir 4 000 000 </w:t>
            </w:r>
            <w:r w:rsidR="00000000" w:rsidRPr="00000000" w:rsidDel="00000000">
              <w:rPr>
                <w:i w:val="1"/>
                <w:rtl w:val="0"/>
              </w:rPr>
              <w:t xml:space="preserve">euro</w:t>
            </w:r>
            <w:r w:rsidR="00000000" w:rsidRPr="00000000" w:rsidDel="00000000">
              <w:rPr>
                <w:rtl w:val="0"/>
              </w:rPr>
              <w:t xml:space="preserve"> un 12 000 000 </w:t>
            </w:r>
            <w:r w:rsidR="00000000" w:rsidRPr="00000000" w:rsidDel="00000000">
              <w:rPr>
                <w:i w:val="1"/>
                <w:rtl w:val="0"/>
              </w:rPr>
              <w:t xml:space="preserve">euro</w:t>
            </w:r>
            <w:r w:rsidR="00000000" w:rsidRPr="00000000" w:rsidDel="00000000">
              <w:rPr>
                <w:rtl w:val="0"/>
              </w:rPr>
              <w:t xml:space="preserve">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maksimālo pieejamo kopējo attiecināmo izmaksu summu vienam projektam, rosinām izvēlēties vienādus limitus visām pašvaldībām (neizdalot atsevišķi Rīgas valstspilsētas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kopējo attiecināmo izmaksu summa vienam projekta iesniegumam šo noteikumu 23.2., 23.3. un 23.4. apakšpunktā minēto atbalstāmo darbību īstenošanai atlases ietvaros katrā atsevišķā pašvaldības teritorijā ir 4 000 000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attiecināmas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inženiertīklu pievadu (piemēram, zemes vienības robežās) ierīkošanas izmaksas ir iekļautas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“Informativi_MKN_EM_4313” 28.7. -28.8.p. pieminēti tikai iekšējie inženiertīkli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labiekārtošana: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ēkas iekšējo inženiertīklu ierīkošanas, pārbūves un atjaunošanas darbu izmaksas,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paredzētas detalizētā būvniecības darbu izmaksu tāmē, kas sastādīta atbilstoši normatīvajiem aktiem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darbu izmaksu tāmju sagatavošanu un datēta ne vēlāk kā vienu gadu pirms projekta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ja nav būvprojekta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teritorijas labiekārtošanas izmaksas atbilstoši būvprojekta risinājumam, kas nepārsniedz 10%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w:t>
            </w:r>
            <w:r w:rsidR="00000000" w:rsidRPr="00000000" w:rsidDel="00000000">
              <w:rPr>
                <w:rtl w:val="0"/>
              </w:rPr>
              <w:t xml:space="preserve"> punktā norādītās izmaksas ir attiecināmas, ja ieguldījumi tiek veikti pašvaldības īpašumā. Īpašuma tiesībām projekta iesnieguma iesniegšanas brīdī ir jābūt nostiprinātām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domāt par alternatīvu risinājumu, vērstu uz apņemšanos ierakstīt īpašuma tiesības zemesgrāmatā, bet ne zemesgrāmatu apliecību uz projekta iesnieguma iesniegšanas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pastiprināto noslodzi Valsts zemes dienestā, lai saņemtu inventarizācijas lietu, un, ņemot vērā apstākli, ka nostiprinājuma lūgums par ēkas ierakstīšanu zemesgrāmatā, nepievienojot inventarizācijas lietu, nozīmētu stabilu atteikumu no zemesgrāmatas puses, kā arī to, ka pašvaldības Valsts zemes dienesta rindas nevar ne apiet, ne ietekmēt to mazināšanos (Gulbenes novada pašvaldība šo īpaši akcentē), norādām, ka jādomā par citu termiņu, kad īpašuma tiesībām ir jābūt nostiprinātām zemesgrāmatā. Diemžēl prognozēt šīs rindas ir grūti, turklāt situācija dažādos reģionos var būt dažāda (citur tie var būt 8 mēneši, citur- pat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28. punktā norādītās izmaksas ir attiecināmas, ja ieguldījumi tiek veikti pašvaldības īpašumā. Īpašuma tiesībām projekta jābūt nostiprinātām zemesgrāmatā līdz projekta īstenošanas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 nodrošina, ka ne vēlāk kā trīs mēnešu laikā pēc šo noteikumu </w:t>
            </w:r>
            <w:r w:rsidR="00000000" w:rsidRPr="00000000" w:rsidDel="00000000">
              <w:rPr>
                <w:rtl w:val="0"/>
              </w:rPr>
              <w:t xml:space="preserve">23.</w:t>
            </w:r>
            <w:r w:rsidR="00000000" w:rsidRPr="00000000" w:rsidDel="00000000">
              <w:rPr>
                <w:rtl w:val="0"/>
              </w:rPr>
              <w:t xml:space="preserve"> punktā minēto darbību pabeigšanas dzīvokļi tiek izīrēti šo noteikumu </w:t>
            </w:r>
            <w:r w:rsidR="00000000" w:rsidRPr="00000000" w:rsidDel="00000000">
              <w:rPr>
                <w:rtl w:val="0"/>
              </w:rPr>
              <w:t xml:space="preserve">3.</w:t>
            </w:r>
            <w:r w:rsidR="00000000" w:rsidRPr="00000000" w:rsidDel="00000000">
              <w:rPr>
                <w:rtl w:val="0"/>
              </w:rPr>
              <w:t xml:space="preserve"> punktā minētajām personām likuma “Par palīdzību dzīvokļa jautājumu risināšanu” 3.panta 1. un 2. punktā minētās palīdzības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termiņš ir par īsu, lai spētu sakārtot nepieciešamo dokumentāciju visiem izveidotajiem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dzīvokļiem. Priekšlikums 36.8. punktā noteikto termiņu pagarināt līdz sešiem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 nodrošina, ka ne vēlāk kā sešu mēnešu laikā pēc šo noteikumu 23. punktā minēto darbību pabeigšanas dzīvokļi tiek izīrēti šo noteikumu 3. punktā minētajām personām likuma “Par palīdzību dzīvokļa jautājumu risināšanu” 3.panta 1. un 2. punktā minētās palīdzības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28.03.2023.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28.03.2023.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