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4.3.6. specifiskā atbalsta mērķa "Veicināt nabadzības vai sociālās atstumtības riskam pakļauto cilvēku, tostarp vistrūcīgāko un bērnu, sociālo integrāciju"  4.3.6.6. pasākuma "Bērnu pieskatīšanas pakalpojumi"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01.09.2023.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01.09.2023.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Atzinumi_23-TA-873.docx</dc:title>
</cp:coreProperties>
</file>

<file path=docProps/custom.xml><?xml version="1.0" encoding="utf-8"?>
<Properties xmlns="http://schemas.openxmlformats.org/officeDocument/2006/custom-properties" xmlns:vt="http://schemas.openxmlformats.org/officeDocument/2006/docPropsVTypes"/>
</file>