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25-TA-179: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Likumprojekts "Grozījumi Elektronisko sakaru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56. panta ceturto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radioiekārtas lietošana vai tās radītie kaitīgie radiotraucējumi var izraisīt valsts drošības, kā arī kuģošanas un gaisa satiksmes drošības apdraudējumu, tad radioiekārtas lietošanas pārtraukšanu pēc valsts akciju sabiedrības "Elektroniskie sakari" pieprasījuma atbilstoši kompetencei nekavējoties nodrošina Valsts policija, Valsts robežsardze, Militārā policija vai valsts drošības iestāde.".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6. jūlija noteikumu Nr. 508 "Kritiskās infrastruktūras, tajā skaitā Eiropas kritiskās infrastruktūras, apzināšanas, drošības pasākumu un darbības nepārtrauktības plānošanas un īstenošanas kārtība" 34. punktu B un C kategorijas kritiskās infrastruktūras fiziskās drošības pasākumu īstenošanu nodrošina kritiskās infrastruktūras īpašnieks vai tiesiskais valdītājs. Bezpilota gaisa kuģa nesankcionēts lidojums var radīt kritiskās infrastruktūras objekta apdraudējumu ļoti īsā laika periodā un Valsts policija vai cita tiesībsargājoša iestāde var nepaspēt savlaicīgi reaģēt un veikt novēršanas pasākumus. Līdz ar to risinājums ir ļaut kontrolētas un iepriekš saskaņotas kārtības veidā kritiskās infrastruktūras īpašniekam reaģēt un veikt pretdarbību attiecībā uz nesankcionēta bezpilota gaisa kuģa lidojumu.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likuma 56. panta ceturto daļu izteikt jaunā redakcijā un papildināt ar (4</w:t>
            </w:r>
            <w:r w:rsidR="00000000" w:rsidRPr="00000000" w:rsidDel="00000000">
              <w:rPr>
                <w:vertAlign w:val="superscript"/>
                <w:rtl w:val="0"/>
              </w:rPr>
              <w:t xml:space="preserve">1</w:t>
            </w:r>
            <w:r w:rsidR="00000000" w:rsidRPr="00000000" w:rsidDel="00000000">
              <w:rPr>
                <w:rtl w:val="0"/>
              </w:rPr>
              <w:t xml:space="preserve">)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radioiekārtas lietošana vai tās radītie kaitīgie radiotraucējumi var izraisīt valsts drošības, kuģošanas vai gaisa satiksmes drošības apdraudējumu, tad radioiekārtas lietošanas pārtraukšanu pēc sabiedrības ar ierobežotu atbildību "Elektroniskie sakari" pieprasījuma atbilstoši kompetencei nekavējoties nodrošina Valsts policija, Valsts robežsardze, Militārā policija, valsts drošības iestāde vai kritiskās infrastruktūras objekta īpašnieks vai tiesiskais valdītājs.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r w:rsidR="00000000" w:rsidRPr="00000000" w:rsidDel="00000000">
              <w:rPr>
                <w:vertAlign w:val="superscript"/>
                <w:rtl w:val="0"/>
              </w:rPr>
              <w:t xml:space="preserve">1</w:t>
            </w:r>
            <w:r w:rsidR="00000000" w:rsidRPr="00000000" w:rsidDel="00000000">
              <w:rPr>
                <w:rtl w:val="0"/>
              </w:rPr>
              <w:t xml:space="preserve">) Kritiskās infrastruktūras objekta īpašnieks vai tiesiskais valdītājs ar kompetento valsts drošības iestādi saskaņo procesu, kādā kritiskās infrastruktūras objekta īpašnieks vai tiesiskais valdītājs var veikt nesankcionētas radioiekārtas lietošanas pārtraukšanu.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Viktors Līpenīts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58. pantu ar (1</w:t>
            </w:r>
            <w:r w:rsidR="00000000" w:rsidRPr="00000000" w:rsidDel="00000000">
              <w:rPr>
                <w:vertAlign w:val="superscript"/>
                <w:rtl w:val="0"/>
              </w:rPr>
              <w:t xml:space="preserve">1</w:t>
            </w:r>
            <w:r w:rsidR="00000000" w:rsidRPr="00000000" w:rsidDel="00000000">
              <w:rPr>
                <w:rtl w:val="0"/>
              </w:rPr>
              <w:t xml:space="preserve">) daļu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Speciālos radiolīdzekļus nevēlamu radiosakaru pārtraukšanai var pielietot Nacionālie bruņotie spēki, Valsts policija, Valsts robežsardze un valsts drošības iestāde.".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6. jūlija noteikumu Nr. 508 "Kritiskās infrastruktūras, tajā skaitā Eiropas kritiskās infrastruktūras, apzināšanas, drošības pasākumu un darbības nepārtrauktības plānošanas un īstenošanas kārtība" 34. punktu  B un C kategorijas kritiskās infrastruktūras fiziskās drošības pasākumu īstenošanu nodrošina kritiskās infrastruktūras īpašnieks vai tiesiskais valdītājs. Bezpilota gaisa kuģa nesankcionēts lidojums var radīt kritiskās infrastruktūras objekta apdraudējumu ļoti īsā laika periodā un Valsts policija vai cita tiesībsargājoša iestāde var nepaspēt savlaicīgi reaģēt un veikt tā novēršanas pasākumus. Līdz ar to risinājums ir ļaut kontrolētā un iepriekš saskaņotas kārtības veidā  kritiskās infrastruktūras īpašniekam vai tiesiskajam valdītājam reaģēt un veikt pretdarbību attiecībā uz nesankcionēta bezpilota gaisa kuģa lidojumu.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likumprojektā ietverto likuma 58. panta (1</w:t>
            </w:r>
            <w:r w:rsidR="00000000" w:rsidRPr="00000000" w:rsidDel="00000000">
              <w:rPr>
                <w:vertAlign w:val="superscript"/>
                <w:rtl w:val="0"/>
              </w:rPr>
              <w:t xml:space="preserve">1</w:t>
            </w:r>
            <w:r w:rsidR="00000000" w:rsidRPr="00000000" w:rsidDel="00000000">
              <w:rPr>
                <w:rtl w:val="0"/>
              </w:rPr>
              <w:t xml:space="preserve">) daļas regulējumu aiz vārdiem "valsts drošības iestāde" ar vārdiem "vai kritiskās infrastruktūras objekta īpašnieks vai tiesiskais valdītājs".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Speciālos radiolīdzekļus nevēlamu radiosakaru pārtraukšanai var pielietot Nacionālie bruņotie spēki, Valsts policija, Valsts robežsardze, valsts drošības iestāde vai kritiskās infrastruktūras objekta īpašnieks vai tiesiskais valdītājs.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Viktors Līpenīts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paplašināšana ir attiecināma arī uz kritiskās infrastruktūras objekta īpašnieku vai tiesisko valdītāju, lai nodrošinātu tūlītēju rīcības iespēju pret bezpilota gaisa kuģa radītu apdraudējumu. Ņemot vērā minēto, lūdzam papildināt anotācijas 1.2.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Viktors Līpenīts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Nacionālās civilās aviācijas drošības komisijas 2025. gada 3. februāra ārkārtas sēdē tika rosināts paplašināt tiesības pielietot speciālos radiolīdzekļus nevēlamu radiosakaru pārtraukšanai, lai nodrošinātu bezpilota gaisa kuģa kaitīgas rīcības pārtraukšanu. Lai varētu nodrošināt tūlītēju rīcību kritiskās infrastruktūras objekta apdraudējuma situācijā, būtu jādod tiesības rīkoties arī kritiskās infrastruktūras objekta īpašniekam vai tiesikajam valdītājam. Līdz ar to minētās tiesības piešķiramas arī kritiskās infrastruktūras īpašniekam vai tiesiskajam valdītājam.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Viktors Līpenīts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56. panta ceturto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radioiekārtas lietošana vai tās radītie kaitīgie radiotraucējumi var izraisīt valsts drošības, kā arī kuģošanas un gaisa satiksmes drošības apdraudējumu, tad radioiekārtas lietošanas pārtraukšanu pēc valsts akciju sabiedrības "Elektroniskie sakari" pieprasījuma atbilstoši kompetencei nekavējoties nodrošina Valsts policija, Valsts robežsardze, Militārā policija vai valsts drošības iestāde.".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2024. gada 27. novembra valsts akciju sabiedrības “Elektroniskie sakari” akcionāru sapulcē ir pieņemts lēmums reorganizēt valsts akciju sabiedrību “Elektroniskie sakari”, pārveidojot to par sabiedrību ar ierobežotu atbildību “Elektroniskie sakari” un lēmums par reorganizāciju (pārveidošanu) stājies spēkā 2025. gada 7. janvārī, lūdzam veikt grozījumu likumā, aizstājot visā Elektronisko sakaru likumā vārdus "valsts akciju sabiedrība “Elektroniskie sakari”" ar vārdiem "sabiedrība ar ierobežotu atbildību “Elektroniskie sakari”", izsakot attiecīgā redakcijā ari 56. panta ceturto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Jana Lūsvere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25-TA-179</w:t>
    </w:r>
    <w:r>
      <w:br/>
    </w:r>
    <w:r w:rsidR="00000000" w:rsidRPr="00000000" w:rsidDel="00000000">
      <w:rPr>
        <w:rtl w:val="0"/>
      </w:rPr>
      <w:t xml:space="preserve">Izdrukāts 21.02.2025. 17.32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25-TA-179</w:t>
    </w:r>
    <w:r>
      <w:br/>
    </w:r>
    <w:r w:rsidR="00000000" w:rsidRPr="00000000" w:rsidDel="00000000">
      <w:rPr>
        <w:rtl w:val="0"/>
      </w:rPr>
      <w:t xml:space="preserve">Izdrukāts 21.02.2025. 17.32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Atzinumi_25-TA-179.docx</dc:title>
</cp:coreProperties>
</file>

<file path=docProps/custom.xml><?xml version="1.0" encoding="utf-8"?>
<Properties xmlns="http://schemas.openxmlformats.org/officeDocument/2006/custom-properties" xmlns:vt="http://schemas.openxmlformats.org/officeDocument/2006/docPropsVTypes"/>
</file>