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Plastmasu saturošu izstrādājumu patēriņa samazināšanas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Plastmasu saturošu izstrādājumu patēriņa samazināšanas likumā (Latvijas Vēstnesis, 2021, 107.A.1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(VARAM) un Zemkopības ministrija (ZM) ir saņēmusi Lauksaimnieku organizācijas sadarbības padomes (LOSP) 2024.gada 23.aprīļa elektronisko vēstuli Nr.20 "Par plastmasas iepakojumu", kurā lūdz rast iespēju līdz šī gada beigām iestrādāt nacionālajos normatīvajos aktos (piemēram, likumā “Plastmasu saturošu izstrādājumu patēriņa samazināšanas likums”) atkāpi, kura ļauj iesaiņot plastmasas iesaiņojumos gurķus, salātus, sīkaugļu tomātus, zemenes, avenes, mellenes (meža un kultivētās).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LOSP norāda, ka Eiropas Komisija jau vairākus gadus strādā pie Iepakojuma direktīvas (</w:t>
            </w:r>
            <w:r w:rsidR="00000000" w:rsidRPr="00000000" w:rsidDel="00000000">
              <w:rPr>
                <w:i w:val="1"/>
                <w:rtl w:val="0"/>
              </w:rPr>
              <w:t xml:space="preserve">Directive 94/62/EC on packaging and packaging waste</w:t>
            </w:r>
            <w:r w:rsidR="00000000" w:rsidRPr="00000000" w:rsidDel="00000000">
              <w:rPr>
                <w:rtl w:val="0"/>
              </w:rPr>
              <w:t xml:space="preserve">) pārskatīšanas, kuru plānots aizstāt ar regulu projektu, kas  stāsies spēkā 2025.gada 1.janvārī (plānotais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projekts paredz, ka tiks aizliegti visi plastmasas iesaiņojumi ar tīrsvaru līdz 1,5 kg tādiem augļiem un dārzeņiem, kurus iespējams piedāvāt nefasētus, ja vien tas nav saistīts ar higiēnas prasībām vai produkcijas zudumiem. Piemēram, zemenes un avenes nav iespējams piedāvāt nefasētas, toties ābolus var. LOSP bažas rada gurķu un salātu iesaiņošanas plēvē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LOSP informē, ka Covid-19 pandēmijas laikā vairākas siltumnīcu saimniecības Latvijā investēja saiņošanas līniju iegādē, lai veicinātu produktu drošību patērētājiem un novērstu pārtikas zudumus pārdošanas ķēdē. Šo saiņošanas līniju iegādē ir piesaistīts ES fondu finansējums, kur uzraudzības periods joprojām nav beidzies.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lūdz VARAM izvērtēt LOSP lūgumu par nepieciešamajām izmaiņām Plastmasu saturošu izstrādājumu patēriņa samazināšanas likumā, iekļaujot tajā nacionālās normas/atkāpes vai paredzot citu risinājumu, kas siltumnīcu saimniecībām  Latvijā ļautu sekmīgi turpināt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Kaļķe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23-TA-2842</w:t>
    </w:r>
    <w:r>
      <w:br/>
    </w:r>
    <w:r w:rsidR="00000000" w:rsidRPr="00000000" w:rsidDel="00000000">
      <w:rPr>
        <w:rtl w:val="0"/>
      </w:rPr>
      <w:t xml:space="preserve">Izdrukāts 29.04.2024.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23-TA-2842</w:t>
    </w:r>
    <w:r>
      <w:br/>
    </w:r>
    <w:r w:rsidR="00000000" w:rsidRPr="00000000" w:rsidDel="00000000">
      <w:rPr>
        <w:rtl w:val="0"/>
      </w:rPr>
      <w:t xml:space="preserve">Izdrukāts 29.04.2024.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Atzinumi_23-TA-2842.docx</dc:title>
</cp:coreProperties>
</file>

<file path=docProps/custom.xml><?xml version="1.0" encoding="utf-8"?>
<Properties xmlns="http://schemas.openxmlformats.org/officeDocument/2006/custom-properties" xmlns:vt="http://schemas.openxmlformats.org/officeDocument/2006/docPropsVTypes"/>
</file>