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 februāra noteikumos Nr. 109 "Kārtība, kādā atsavināma publiskas personas manta"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4</w:t>
            </w:r>
            <w:r w:rsidR="00000000" w:rsidRPr="00000000" w:rsidDel="00000000">
              <w:rPr>
                <w:rtl w:val="0"/>
              </w:rPr>
              <w:t xml:space="preserve">2. ja atbalstu piešķir saskaņā ar Komisijas regulu Nr. 2023/2831, pirms de minimis atbalsta piešķiršanas pārbauda, vai pēdējo triju gadu periodā, skaitot no de minimis atbalsta piešķiršanas dienas, atbalsta saņēmējam piešķirtais de minimis atbalsta apjoms kopā ar plānoto de minimis atbalstu nepārsniedz Komisijas regulas Nr. 2023/2831  3. panta 2. punktā noteikto maksimālo atbalsta summu vienam vienotam uzņēmumam. Ja atbalstu piešķir saskaņā ar Komisijas regulu Nr. 717/2014 vai Komisijas regulu Nr.  1408/2013, pirms atbalsta piešķiršanas pārbauda, vai fiskālajā gadā un iepriekšējos divos fiskālajos gados atbalsta saņēmējam piešķirtais de minimis atbalsta apjoms nepārsniedz Komisijas regulas Nr. 717/2014 3. panta 2. punktā vai Komisijas regulas Nr.  1408/2013 3. panta 3.a punktā noteikto maksimālo atbalsta summu vienam vienotam uzņēmumam. Viens vienots uzņēmums šo noteikumu izpratnē atbilst Komisijas regulas Nr. 2023/2831 2. panta 2. punktā, Komisijas regulas Nr. 1408/2013 2. panta 2. punktā un Komisijas regulas Nr. 717/2014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atbalsts tiek piešķirts atbilstoši Komisijas regulas Nr. 717/2014 un Komisijas regulas Nr. 1408/2013  nosacījumiem, nepieciešams precizēt noteikumu projekta 23.</w:t>
            </w:r>
            <w:r w:rsidR="00000000" w:rsidRPr="00000000" w:rsidDel="00000000">
              <w:rPr>
                <w:vertAlign w:val="superscript"/>
                <w:rtl w:val="0"/>
              </w:rPr>
              <w:t xml:space="preserve">4</w:t>
            </w:r>
            <w:r w:rsidR="00000000" w:rsidRPr="00000000" w:rsidDel="00000000">
              <w:rPr>
                <w:rtl w:val="0"/>
              </w:rPr>
              <w:t xml:space="preserve">2. apakšpunkta otro teikumu, ja atbalstu piešķir saskaņā ar Komisijas regulu Nr. 717/2014 vai Komisijas regulu Nr.  1408/2013, pirms atbalsta piešķiršanas pārbauda, vai fiskālajā gadā un iepriekšējos divos fiskālajos gados atbalsta saņēmējam piešķirtais </w:t>
            </w:r>
            <w:r w:rsidR="00000000" w:rsidRPr="00000000" w:rsidDel="00000000">
              <w:rPr>
                <w:i w:val="1"/>
                <w:rtl w:val="0"/>
              </w:rPr>
              <w:t xml:space="preserve">de minimis</w:t>
            </w:r>
            <w:r w:rsidR="00000000" w:rsidRPr="00000000" w:rsidDel="00000000">
              <w:rPr>
                <w:rtl w:val="0"/>
              </w:rPr>
              <w:t xml:space="preserve"> atbalsta apjoms nepārsniedz  attiecīgi Komisijas regulas Nr. 717/2014 3. panta 2.a punktā vai Komisijas regulas Nr.  1408/2013 3. panta 3.a punktā noteikto maksimālo atbalsta summu vienam vienotam uzņēmumam un Komisijas regulas Nr. 717/2014 vai Komisijas regulas Nr. 1408/2013 pielikumos nacionālā līmenī noteikto </w:t>
            </w:r>
            <w:r w:rsidR="00000000" w:rsidRPr="00000000" w:rsidDel="00000000">
              <w:rPr>
                <w:i w:val="1"/>
                <w:rtl w:val="0"/>
              </w:rPr>
              <w:t xml:space="preserve">de minimis </w:t>
            </w:r>
            <w:r w:rsidR="00000000" w:rsidRPr="00000000" w:rsidDel="00000000">
              <w:rPr>
                <w:rtl w:val="0"/>
              </w:rPr>
              <w:t xml:space="preserve">atbalsta slieksni.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4</w:t>
            </w:r>
            <w:r w:rsidR="00000000" w:rsidRPr="00000000" w:rsidDel="00000000">
              <w:rPr>
                <w:rtl w:val="0"/>
              </w:rPr>
              <w:t xml:space="preserve">6. šo noteikumu ietvaros piešķirto de minimis atbalstu drīkst kumulēt ar citu de minimis atbalstu līdz Komisijas regulas Nr.2023/2831 3. panta 2. punktā noteiktajam robežlielumam, kā arī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ievērojot Komisijas regulas Nr.​2023/2831 5. panta 1., 2. un 3. punkta nosacījumus. Atbalsta saņēmējam ir jāiesniedz visa informācija par plānoto un piešķirto komercdarbības atbalstu tā paša projekta ietvaros, tai skaitā par tām pašām attiecināmajām izmaksām, norādot atbalsta piešķiršanas datumu, atbalsta sniedzēju, atbalsta pasākumu un plānoto/piešķirto atbalsta summu un atbalsta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noteikt skaidri un nepārprotami vai atbalstu ir paredzēts kumulēt arī ar Komisijas regulu Nr.1408/2013 vai Komisijas regulas Nr. 717/2014, iekļaujot noteikumu projektā nosacījumu,  ka piešķirto de minimis atbalstu drīkst kumulēt ar citu de minimis atbalstu, ko piešķir saskaņā ar Komisijas regulu Nr.1408/2013,  līdz Komisijas regulas Nr.1408/2013 3. panta 3.a punktā noteiktajam attiecīgajam robežlielumam, saskaņā ar Komisijas regulas Nr.1408/2013 5. panta 3. punktu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Kā arī, ka piešķirto de minimis atbalstu drīkst kumulēt ar citu de minimis atbalstu, ko piešķir saskaņā ar Komisijas regulu Nr.1408/2013, līdz Komisijas regulas Nr. 717//2014 3. panta 2.a punktā noteiktajam attiecīgajam robežlielumam, saskaņā ar Komisijas regulas Nr. 717/2014 5. panta 3. punktu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4</w:t>
            </w:r>
            <w:r w:rsidR="00000000" w:rsidRPr="00000000" w:rsidDel="00000000">
              <w:rPr>
                <w:rtl w:val="0"/>
              </w:rPr>
              <w:t xml:space="preserve">6. šo noteikumu ietvaros piešķirto de minimis atbalstu drīkst kumulēt ar citu de minimis atbalstu līdz Komisijas regulas Nr.2023/2831 3. panta 2. punktā noteiktajam robežlielumam, kā arī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ievērojot Komisijas regulas Nr.​2023/2831 5. panta 1., 2. un 3. punkta nosacījumus. Atbalsta saņēmējam ir jāiesniedz visa informācija par plānoto un piešķirto komercdarbības atbalstu tā paša projekta ietvaros, tai skaitā par tām pašām attiecināmajām izmaksām, norādot atbalsta piešķiršanas datumu, atbalsta sniedzēju, atbalsta pasākumu un plānoto/piešķirto atbalsta summu un atbalsta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Komisijas regulas 1408/2013 un Komisijas regulas 717/2014 prasības nepieciešams papildināt noteikumu projektu ar jaunu apakšpunktu nosakot, ja atbalsta saņēmējam atbalsts tiek piešķirts saskaņā ar Komisijas regulas 1408/2013 vai 717/2014 nosacījumiem, atbalsta saņēmējam atbalstu piešķir atbilstoši Komisijas regulas Nr.  1408/2013 3. panta 3.a punktā un 5.panta 1. un 2. punktā vai Komisijas regulas Nr. 717/2014 3.panta 2.a punktā un 5.panta 1. un 2. punktā noteiktajai viena vienota uzņēmuma maksimālajai atbalsta summai.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5</w:t>
            </w:r>
            <w:r w:rsidR="00000000" w:rsidRPr="00000000" w:rsidDel="00000000">
              <w:rPr>
                <w:rtl w:val="0"/>
              </w:rPr>
              <w:t xml:space="preserve"> Ja ir pārkāptas Komisijas regulas Nr. 2023/2831 prasības, atbalsta saņēmējam ir pienākums atmaksāt atbalsta sniedzējam šo noteikumu ietvaros saņemto nelikumīgo de minimis atbalstu kopā ar procentiem no līdzekļiem, kas ir brīvi no komercdarbības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noteikumu projekta 23.</w:t>
            </w:r>
            <w:r w:rsidR="00000000" w:rsidRPr="00000000" w:rsidDel="00000000">
              <w:rPr>
                <w:vertAlign w:val="superscript"/>
                <w:rtl w:val="0"/>
              </w:rPr>
              <w:t xml:space="preserve">5 </w:t>
            </w:r>
            <w:r w:rsidR="00000000" w:rsidRPr="00000000" w:rsidDel="00000000">
              <w:rPr>
                <w:rtl w:val="0"/>
              </w:rPr>
              <w:t xml:space="preserve">punktu ar prasību atgūt nelikumīgo </w:t>
            </w:r>
            <w:r w:rsidR="00000000" w:rsidRPr="00000000" w:rsidDel="00000000">
              <w:rPr>
                <w:i w:val="1"/>
                <w:rtl w:val="0"/>
              </w:rPr>
              <w:t xml:space="preserve">de minimis</w:t>
            </w:r>
            <w:r w:rsidR="00000000" w:rsidRPr="00000000" w:rsidDel="00000000">
              <w:rPr>
                <w:rtl w:val="0"/>
              </w:rPr>
              <w:t xml:space="preserve"> atbalstu arī attiecībā uz Komisijas regulu 1408/2013 un Komisijas regulu 717/2014, ja tiek pārkāpti minēto regulu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24-TA-461</w:t>
    </w:r>
    <w:r>
      <w:br/>
    </w:r>
    <w:r w:rsidR="00000000" w:rsidRPr="00000000" w:rsidDel="00000000">
      <w:rPr>
        <w:rtl w:val="0"/>
      </w:rPr>
      <w:t xml:space="preserve">Izdrukāts 10.04.2024.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24-TA-461</w:t>
    </w:r>
    <w:r>
      <w:br/>
    </w:r>
    <w:r w:rsidR="00000000" w:rsidRPr="00000000" w:rsidDel="00000000">
      <w:rPr>
        <w:rtl w:val="0"/>
      </w:rPr>
      <w:t xml:space="preserve">Izdrukāts 10.04.2024.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Atzinumi_24-TA-461.docx</dc:title>
</cp:coreProperties>
</file>

<file path=docProps/custom.xml><?xml version="1.0" encoding="utf-8"?>
<Properties xmlns="http://schemas.openxmlformats.org/officeDocument/2006/custom-properties" xmlns:vt="http://schemas.openxmlformats.org/officeDocument/2006/docPropsVTypes"/>
</file>