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24-TA-1470: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piešķiršanas kārtība stacionāro tehnoloģisko iekārtu operatoriem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Centralizētās siltumapgādes iekārtai bezmaksas emisijas kvotu apjomu palielina par 30 procentiem, jā tās operators līdz 2024. gada 1. maijam ir iesniedzis dienestā klimatneitralitātes plānu katrai iekārtai vai uzņēmumam kopumā un ir izpildījis visas uz to attiecinātās prasības papildu bezmaksas emisijas kvotu piešķiršanai saskaņā ar Komisijas deleģētās regulas Nr. 2019/331 22.b panta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kas notiek gadījumos, ja operators nav iesniedzis šādu plānu noteiktajā termiņā, bet iesniedz to vēlāk. Vai šādā gadījumā operators tomēr nevarātu pretendēt uz 30% apjoma palielinājumu turpmākajos gados?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Iekārtas, kurām siltumnīcefekta gāzu emisijas atļauja termiņš ir beidzies vai atļauja ir anulēta, un iekārtas, kuru darbība vai darbības atsākšana nav tehniski iespējama, uzskata par tādām, kas pārtraukušas darbību un bezmaksas emisijas kvotas tām nepiešķir.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normas "kuru darbība vai darbības atsākšana nav tehniski iespējama" būtību un nepieciešamību. Proti, katras iekārtas darbības atsākšana pamatā var būt tehniski iespējama, veicot noteikta apjoma investīcijas.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Ja ministrija pieņem lēmumu par likuma "Par piesārņojumu" 32.</w:t>
            </w:r>
            <w:r w:rsidR="00000000" w:rsidRPr="00000000" w:rsidDel="00000000">
              <w:rPr>
                <w:vertAlign w:val="superscript"/>
                <w:rtl w:val="0"/>
              </w:rPr>
              <w:t xml:space="preserve">26</w:t>
            </w:r>
            <w:r w:rsidR="00000000" w:rsidRPr="00000000" w:rsidDel="00000000">
              <w:rPr>
                <w:rtl w:val="0"/>
              </w:rPr>
              <w:t xml:space="preserve"> panta otrajā daļā minētās emisijas kvotu sadales apturēšanu operatoram saskaņā ar regulas Nr. 2019/1842 3. panta 3. punkta trešo daļu, tā par šo lēmumu nekavējoties informē centru. Ministrija, pieņemot attiecīgo lēmumu, nodrošina, ka netiek būtiski samazinātas operatora iespējas veikt normatīvajos aktos par piesārņojumu noteikto emisijas kvotu nodošanu.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ir saprotams, ko nozīmē "netiek būtiski samazinātas" - proti, cik lielā mērā iespējas var būt samazinātas?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24-TA-1470</w:t>
    </w:r>
    <w:r>
      <w:br/>
    </w:r>
    <w:r w:rsidR="00000000" w:rsidRPr="00000000" w:rsidDel="00000000">
      <w:rPr>
        <w:rtl w:val="0"/>
      </w:rPr>
      <w:t xml:space="preserve">Izdrukāts 03.03.2026. 11.05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24-TA-1470</w:t>
    </w:r>
    <w:r>
      <w:br/>
    </w:r>
    <w:r w:rsidR="00000000" w:rsidRPr="00000000" w:rsidDel="00000000">
      <w:rPr>
        <w:rtl w:val="0"/>
      </w:rPr>
      <w:t xml:space="preserve">Izdrukāts 03.03.2026. 11.05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Atzinumi_24-TA-1470.docx</dc:title>
</cp:coreProperties>
</file>

<file path=docProps/custom.xml><?xml version="1.0" encoding="utf-8"?>
<Properties xmlns="http://schemas.openxmlformats.org/officeDocument/2006/custom-properties" xmlns:vt="http://schemas.openxmlformats.org/officeDocument/2006/docPropsVTypes"/>
</file>